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D9" w:rsidRDefault="006977D4">
      <w:pPr>
        <w:tabs>
          <w:tab w:val="left" w:pos="3300"/>
          <w:tab w:val="center" w:pos="5071"/>
        </w:tabs>
        <w:ind w:righ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="00612082">
        <w:rPr>
          <w:rFonts w:ascii="Times New Roman" w:hAnsi="Times New Roman"/>
          <w:b/>
        </w:rPr>
        <w:t xml:space="preserve"> </w:t>
      </w:r>
    </w:p>
    <w:p w:rsidR="00A424D9" w:rsidRDefault="006977D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Администрация  Дновского   района</w:t>
      </w:r>
    </w:p>
    <w:p w:rsidR="00A424D9" w:rsidRDefault="006977D4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О С Т А Н О В Л Е Н И Е</w:t>
      </w:r>
    </w:p>
    <w:p w:rsidR="00A424D9" w:rsidRDefault="006977D4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612082">
        <w:rPr>
          <w:rFonts w:ascii="Times New Roman" w:hAnsi="Times New Roman"/>
          <w:sz w:val="24"/>
        </w:rPr>
        <w:t xml:space="preserve"> 14.12.2023 года   № 609</w:t>
      </w:r>
    </w:p>
    <w:p w:rsidR="00A424D9" w:rsidRDefault="00A424D9">
      <w:pPr>
        <w:spacing w:after="0" w:line="100" w:lineRule="atLeast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rPr>
          <w:rFonts w:ascii="Times New Roman" w:hAnsi="Times New Roman"/>
          <w:sz w:val="28"/>
          <w:u w:val="single"/>
        </w:rPr>
      </w:pP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муниципальную программу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образования «Дновский район» 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«Управление и обеспечение деятельности администрации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муниципального образования, создание условий 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эффективного управления </w:t>
      </w:r>
      <w:proofErr w:type="gramStart"/>
      <w:r>
        <w:rPr>
          <w:rFonts w:ascii="Times New Roman" w:hAnsi="Times New Roman"/>
          <w:sz w:val="26"/>
        </w:rPr>
        <w:t>муниципальными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финансами и муници</w:t>
      </w:r>
      <w:r>
        <w:rPr>
          <w:rFonts w:ascii="Times New Roman" w:hAnsi="Times New Roman"/>
          <w:sz w:val="26"/>
        </w:rPr>
        <w:t xml:space="preserve">пальным долгом в </w:t>
      </w:r>
      <w:proofErr w:type="gramStart"/>
      <w:r>
        <w:rPr>
          <w:rFonts w:ascii="Times New Roman" w:hAnsi="Times New Roman"/>
          <w:sz w:val="26"/>
        </w:rPr>
        <w:t>муниципальном</w:t>
      </w:r>
      <w:proofErr w:type="gramEnd"/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образовании</w:t>
      </w:r>
      <w:proofErr w:type="gramEnd"/>
      <w:r>
        <w:rPr>
          <w:rFonts w:ascii="Times New Roman" w:hAnsi="Times New Roman"/>
          <w:sz w:val="26"/>
        </w:rPr>
        <w:t xml:space="preserve"> «Дновский район»»</w:t>
      </w: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</w:t>
      </w:r>
      <w:proofErr w:type="gramStart"/>
      <w:r>
        <w:rPr>
          <w:rFonts w:ascii="Times New Roman" w:hAnsi="Times New Roman"/>
          <w:sz w:val="28"/>
        </w:rPr>
        <w:t>В соответствии со статьей 179 Бюджетного кодекса Российской Федерации, Поручением Губернатора области от 02.04.2021 № МВ/03-136 об исполнении пункта 4 Указа Президента Российской Федерац</w:t>
      </w:r>
      <w:r>
        <w:rPr>
          <w:rFonts w:ascii="Times New Roman" w:hAnsi="Times New Roman"/>
          <w:sz w:val="28"/>
        </w:rPr>
        <w:t>ии от 09.05.2017 № 203 «О стратегии развития информационного общества Российской Федерации на 2017-2030 годы», Уставом муниципального образования «Дновский район»,  Решением собрания депутатов Дновского района (принятой на 47-ой внеочередной сессии Собрани</w:t>
      </w:r>
      <w:r>
        <w:rPr>
          <w:rFonts w:ascii="Times New Roman" w:hAnsi="Times New Roman"/>
          <w:sz w:val="28"/>
        </w:rPr>
        <w:t>я депутатов Дновского района шестого созыва) "О бюджете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муниципального образования "Дновский район" на 2021 год и на плановый период 2022 и 2023 годов" от 22.12.2020 года № 255 (с изменениями от 19.02.2021 г. № 267, от 23.03.2021 г. № 280, от 22.06.2021 г.</w:t>
      </w:r>
      <w:r>
        <w:rPr>
          <w:rFonts w:ascii="Times New Roman" w:hAnsi="Times New Roman"/>
          <w:sz w:val="28"/>
        </w:rPr>
        <w:t xml:space="preserve"> № 302, от 20.08.2021 г. № 316, от 14.09.2021 г. № 321, от 18.10.2021 г. № 326, от 15.11.2021 г. № 334, от 13.12.2021 г. № 341, от 27.12.2021 г. № 354), </w:t>
      </w:r>
      <w:r>
        <w:rPr>
          <w:rStyle w:val="24"/>
          <w:rFonts w:ascii="Times New Roman" w:hAnsi="Times New Roman"/>
          <w:sz w:val="28"/>
        </w:rPr>
        <w:t>решением Собрания депутатов</w:t>
      </w:r>
      <w:proofErr w:type="gramEnd"/>
      <w:r>
        <w:rPr>
          <w:rStyle w:val="24"/>
          <w:rFonts w:ascii="Times New Roman" w:hAnsi="Times New Roman"/>
          <w:sz w:val="28"/>
        </w:rPr>
        <w:t xml:space="preserve"> </w:t>
      </w:r>
      <w:proofErr w:type="gramStart"/>
      <w:r>
        <w:rPr>
          <w:rStyle w:val="24"/>
          <w:rFonts w:ascii="Times New Roman" w:hAnsi="Times New Roman"/>
          <w:sz w:val="28"/>
        </w:rPr>
        <w:t>Дновского района (принято на 61-ой внеочередной сессии Собрания депутатов р</w:t>
      </w:r>
      <w:r>
        <w:rPr>
          <w:rStyle w:val="24"/>
          <w:rFonts w:ascii="Times New Roman" w:hAnsi="Times New Roman"/>
          <w:sz w:val="28"/>
        </w:rPr>
        <w:t>айона шестого созыва) «О бюджете муниципального образования «Дновский район» на 2022 год и на плановый период 2023 и 2024 годов» от 27.12.2021 года № 355 (с изменениями от 25.01.2022 г. № 357, от 22.03.2022 г. № 363, от 26.04.2022 г. № 369, от 21.06.2022 г</w:t>
      </w:r>
      <w:r>
        <w:rPr>
          <w:rStyle w:val="24"/>
          <w:rFonts w:ascii="Times New Roman" w:hAnsi="Times New Roman"/>
          <w:sz w:val="28"/>
        </w:rPr>
        <w:t>. № 391, от 12.07.2022 г. № 403, от 23.08.2022 г. № 405, от</w:t>
      </w:r>
      <w:proofErr w:type="gramEnd"/>
      <w:r>
        <w:rPr>
          <w:rStyle w:val="24"/>
          <w:rFonts w:ascii="Times New Roman" w:hAnsi="Times New Roman"/>
          <w:sz w:val="28"/>
        </w:rPr>
        <w:t xml:space="preserve"> 11.10.2022 г. № 6, </w:t>
      </w:r>
      <w:proofErr w:type="gramStart"/>
      <w:r>
        <w:rPr>
          <w:rStyle w:val="24"/>
          <w:rFonts w:ascii="Times New Roman" w:hAnsi="Times New Roman"/>
          <w:sz w:val="28"/>
        </w:rPr>
        <w:t>от</w:t>
      </w:r>
      <w:proofErr w:type="gramEnd"/>
      <w:r>
        <w:rPr>
          <w:rStyle w:val="24"/>
          <w:rFonts w:ascii="Times New Roman" w:hAnsi="Times New Roman"/>
          <w:sz w:val="28"/>
        </w:rPr>
        <w:t xml:space="preserve"> </w:t>
      </w:r>
      <w:proofErr w:type="gramStart"/>
      <w:r>
        <w:rPr>
          <w:rStyle w:val="24"/>
          <w:rFonts w:ascii="Times New Roman" w:hAnsi="Times New Roman"/>
          <w:sz w:val="28"/>
        </w:rPr>
        <w:t xml:space="preserve">08.11.2022 г. № 9, от 13.12.2022 № 17), </w:t>
      </w:r>
      <w:r>
        <w:rPr>
          <w:rFonts w:ascii="Times New Roman" w:hAnsi="Times New Roman"/>
          <w:sz w:val="28"/>
        </w:rPr>
        <w:t>решением Собрания депутатов Дновского района (принято на 5-ой внеочередной сессии Собрания депутатов Дновского района седьмого созыва)</w:t>
      </w:r>
      <w:r>
        <w:rPr>
          <w:rFonts w:ascii="Times New Roman" w:hAnsi="Times New Roman"/>
          <w:sz w:val="28"/>
        </w:rPr>
        <w:t xml:space="preserve"> "О бюджете муниципального образования "Дновский район" на 2023 год и на плановый период 2024 и 2025 годов" от 27.12.2022 года №25 (с изменениями от 14.02.2023 г. № 32, от 25.04.2023 г. № 41, от 18.07.2023 г. № 60, от 22.08.2023 г</w:t>
      </w:r>
      <w:proofErr w:type="gramEnd"/>
      <w:r>
        <w:rPr>
          <w:rFonts w:ascii="Times New Roman" w:hAnsi="Times New Roman"/>
          <w:sz w:val="28"/>
        </w:rPr>
        <w:t xml:space="preserve">. № </w:t>
      </w:r>
      <w:proofErr w:type="gramStart"/>
      <w:r>
        <w:rPr>
          <w:rFonts w:ascii="Times New Roman" w:hAnsi="Times New Roman"/>
          <w:sz w:val="28"/>
        </w:rPr>
        <w:t>65, от 26.09.2023 г. №</w:t>
      </w:r>
      <w:r>
        <w:rPr>
          <w:rFonts w:ascii="Times New Roman" w:hAnsi="Times New Roman"/>
          <w:sz w:val="28"/>
        </w:rPr>
        <w:t xml:space="preserve"> 69, от 17.10.2023 г. № 74, от 21.11.2023 г. № 82, от 12.12.2023 г. № 88), </w:t>
      </w:r>
      <w:r>
        <w:rPr>
          <w:rFonts w:ascii="Times New Roman" w:hAnsi="Times New Roman"/>
          <w:sz w:val="28"/>
        </w:rPr>
        <w:t>Постановлением Администрации Дновского района от 25.06.2015 года № 406 «Об утверждении Порядка разработки и реализации муниципальных программ муниципального образования «Дновский ра</w:t>
      </w:r>
      <w:r>
        <w:rPr>
          <w:rFonts w:ascii="Times New Roman" w:hAnsi="Times New Roman"/>
          <w:sz w:val="28"/>
        </w:rPr>
        <w:t xml:space="preserve">йон» (с изменениями от 07.09.2016г. № 505, от 15.11.2018г. № 520, от 29.04.2019г. № 133, от 07.02.2023г. № 43), Постановлением Администрации </w:t>
      </w:r>
      <w:r>
        <w:rPr>
          <w:rFonts w:ascii="Times New Roman" w:hAnsi="Times New Roman"/>
          <w:sz w:val="28"/>
        </w:rPr>
        <w:lastRenderedPageBreak/>
        <w:t>Дновского района № 490</w:t>
      </w:r>
      <w:proofErr w:type="gramEnd"/>
      <w:r>
        <w:rPr>
          <w:rFonts w:ascii="Times New Roman" w:hAnsi="Times New Roman"/>
          <w:sz w:val="28"/>
        </w:rPr>
        <w:t xml:space="preserve"> от 10.11.2022 года "О продлении сроков реализации муниципальных программ муниципального обра</w:t>
      </w:r>
      <w:r>
        <w:rPr>
          <w:rFonts w:ascii="Times New Roman" w:hAnsi="Times New Roman"/>
          <w:sz w:val="28"/>
        </w:rPr>
        <w:t>зования "Дновский район"", Администрация Дновского района ПОСТАНОВЛЯЕТ: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муниципальную программу «Управление и обеспечение деятельности администрации муниципального образования, создание условий для эффективного управления муниципальны</w:t>
      </w:r>
      <w:r>
        <w:rPr>
          <w:rFonts w:ascii="Times New Roman" w:hAnsi="Times New Roman"/>
          <w:sz w:val="28"/>
        </w:rPr>
        <w:t>ми финансами и муниципальным долгом в муниципальном образовании «Дновский район»» утвержденную Постановлением Администрации Дновского района от 11.12.2020 г. № 532, изложив её в прилагаемой новой редакции.</w:t>
      </w:r>
    </w:p>
    <w:p w:rsidR="00A424D9" w:rsidRDefault="006977D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постановление в районной</w:t>
      </w:r>
      <w:r>
        <w:rPr>
          <w:rFonts w:ascii="Times New Roman" w:hAnsi="Times New Roman"/>
          <w:sz w:val="28"/>
        </w:rPr>
        <w:t xml:space="preserve"> газете «</w:t>
      </w:r>
      <w:proofErr w:type="spellStart"/>
      <w:r>
        <w:rPr>
          <w:rFonts w:ascii="Times New Roman" w:hAnsi="Times New Roman"/>
          <w:sz w:val="28"/>
        </w:rPr>
        <w:t>Дновец</w:t>
      </w:r>
      <w:proofErr w:type="spellEnd"/>
      <w:r>
        <w:rPr>
          <w:rFonts w:ascii="Times New Roman" w:hAnsi="Times New Roman"/>
          <w:sz w:val="28"/>
        </w:rPr>
        <w:t>» (без приведения графических и табличных приложений), в официальном сетевом издании «</w:t>
      </w:r>
      <w:proofErr w:type="spellStart"/>
      <w:r>
        <w:rPr>
          <w:rFonts w:ascii="Times New Roman" w:hAnsi="Times New Roman"/>
          <w:sz w:val="28"/>
        </w:rPr>
        <w:t>Дновец</w:t>
      </w:r>
      <w:proofErr w:type="spellEnd"/>
      <w:r>
        <w:rPr>
          <w:rFonts w:ascii="Times New Roman" w:hAnsi="Times New Roman"/>
          <w:sz w:val="28"/>
        </w:rPr>
        <w:t>», и разместить  на официальном сайте муниципального образования «Дновский район» в сети «Интернет».</w:t>
      </w:r>
    </w:p>
    <w:p w:rsidR="00A424D9" w:rsidRDefault="00A424D9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A424D9" w:rsidRDefault="00A424D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24D9" w:rsidRDefault="00612082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</w:t>
      </w:r>
      <w:r w:rsidR="006977D4">
        <w:rPr>
          <w:rFonts w:ascii="Times New Roman" w:hAnsi="Times New Roman"/>
          <w:sz w:val="28"/>
        </w:rPr>
        <w:t>.о</w:t>
      </w:r>
      <w:proofErr w:type="spellEnd"/>
      <w:r w:rsidR="006977D4">
        <w:rPr>
          <w:rFonts w:ascii="Times New Roman" w:hAnsi="Times New Roman"/>
          <w:sz w:val="28"/>
        </w:rPr>
        <w:t>. Главы Дновского района</w:t>
      </w:r>
      <w:r>
        <w:rPr>
          <w:rFonts w:ascii="Times New Roman" w:hAnsi="Times New Roman"/>
          <w:sz w:val="28"/>
        </w:rPr>
        <w:t>,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>Администрации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Дновского района                                                                             М.А. Карпова</w:t>
      </w:r>
    </w:p>
    <w:p w:rsidR="00A424D9" w:rsidRDefault="00A424D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12082" w:rsidRDefault="006120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A424D9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</w:rPr>
              <w:lastRenderedPageBreak/>
              <w:t>ПАСПОРТ</w:t>
            </w:r>
          </w:p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МУНИЦИПАЛЬНОЙ ПРОГРАММЫ 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 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16"/>
              </w:rPr>
              <w:t>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Соисполнители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  <w:r>
              <w:rPr>
                <w:rFonts w:ascii="Times New Roman" w:hAnsi="Times New Roman"/>
                <w:sz w:val="16"/>
              </w:rPr>
              <w:br/>
              <w:t>2. Финансовое управление Администрации Дновского района</w:t>
            </w:r>
            <w:r>
              <w:rPr>
                <w:rFonts w:ascii="Times New Roman" w:hAnsi="Times New Roman"/>
                <w:sz w:val="16"/>
              </w:rPr>
              <w:br/>
              <w:t>3. Юридический отдел Администрации Дновского район</w:t>
            </w:r>
            <w:r>
              <w:rPr>
                <w:rFonts w:ascii="Times New Roman" w:hAnsi="Times New Roman"/>
                <w:sz w:val="16"/>
              </w:rPr>
              <w:t>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  <w:r>
              <w:rPr>
                <w:rFonts w:ascii="Times New Roman" w:hAnsi="Times New Roman"/>
                <w:sz w:val="16"/>
              </w:rPr>
              <w:br/>
              <w:t>2. Комитет по управлению муниципальным  имуществом и земельным отношениям Администрации Дновского района</w:t>
            </w:r>
            <w:r>
              <w:rPr>
                <w:rFonts w:ascii="Times New Roman" w:hAnsi="Times New Roman"/>
                <w:sz w:val="16"/>
              </w:rPr>
              <w:br/>
              <w:t xml:space="preserve">3. Управление  образования Администрации Дновского  района </w:t>
            </w:r>
            <w:r>
              <w:rPr>
                <w:rFonts w:ascii="Times New Roman" w:hAnsi="Times New Roman"/>
                <w:sz w:val="16"/>
              </w:rPr>
              <w:br/>
              <w:t>4. Финансовое управл</w:t>
            </w:r>
            <w:r>
              <w:rPr>
                <w:rFonts w:ascii="Times New Roman" w:hAnsi="Times New Roman"/>
                <w:sz w:val="16"/>
              </w:rPr>
              <w:t>ение Администрации Дновского района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Цель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Эффективное выполнение муниципальных функций, обеспечение долгосрочной устойчивости бюджетной системы, повышение уровня качества жизни граждан, нуждающихся в социальной поддержке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му</w:t>
            </w:r>
            <w:r>
              <w:rPr>
                <w:rFonts w:ascii="Times New Roman" w:hAnsi="Times New Roman"/>
                <w:sz w:val="16"/>
              </w:rPr>
              <w:t>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Повышение эффективности функционирования системы муниципального управления</w:t>
            </w:r>
            <w:r>
              <w:rPr>
                <w:rFonts w:ascii="Times New Roman" w:hAnsi="Times New Roman"/>
                <w:sz w:val="16"/>
              </w:rPr>
              <w:br/>
              <w:t>2.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</w:t>
            </w:r>
            <w:r>
              <w:rPr>
                <w:rFonts w:ascii="Times New Roman" w:hAnsi="Times New Roman"/>
                <w:sz w:val="16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16"/>
              </w:rPr>
              <w:br/>
              <w:t>3. 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  <w:r>
              <w:rPr>
                <w:rFonts w:ascii="Times New Roman" w:hAnsi="Times New Roman"/>
                <w:sz w:val="16"/>
              </w:rPr>
              <w:br/>
              <w:t>4. Повышение уровня качества жизни граждан, нуждающихся в социальной поддержке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Развитие</w:t>
            </w:r>
            <w:r>
              <w:rPr>
                <w:rFonts w:ascii="Times New Roman" w:hAnsi="Times New Roman"/>
                <w:sz w:val="16"/>
              </w:rPr>
              <w:t xml:space="preserve"> института территориального общественного самоуправления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Численность муниципальных служащих на 1000 жителей (чел.)</w:t>
            </w:r>
            <w:r>
              <w:rPr>
                <w:rFonts w:ascii="Times New Roman" w:hAnsi="Times New Roman"/>
                <w:sz w:val="16"/>
              </w:rPr>
              <w:br/>
              <w:t>2. Количество нормативно-правовых актов, подлежащих обнародованию и опубликованных в СМИ (ед.)</w:t>
            </w:r>
            <w:r>
              <w:rPr>
                <w:rFonts w:ascii="Times New Roman" w:hAnsi="Times New Roman"/>
                <w:sz w:val="16"/>
              </w:rPr>
              <w:br/>
              <w:t>3. Процент исполнения плана поступления налоговых и неналоговых доходов в бюджет муниципального образования (%)</w:t>
            </w:r>
            <w:r>
              <w:rPr>
                <w:rFonts w:ascii="Times New Roman" w:hAnsi="Times New Roman"/>
                <w:sz w:val="16"/>
              </w:rPr>
              <w:br/>
              <w:t xml:space="preserve">4. Отношение объема муниципального долга  по состоянию на 1 января года, следующего за </w:t>
            </w:r>
            <w:proofErr w:type="gramStart"/>
            <w:r>
              <w:rPr>
                <w:rFonts w:ascii="Times New Roman" w:hAnsi="Times New Roman"/>
                <w:sz w:val="16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16"/>
              </w:rPr>
              <w:t>, к общему годовому объему доходов бюджета муниц</w:t>
            </w:r>
            <w:r>
              <w:rPr>
                <w:rFonts w:ascii="Times New Roman" w:hAnsi="Times New Roman"/>
                <w:sz w:val="16"/>
              </w:rPr>
              <w:t>ипального образования (без учета объема безвозмездных поступлений) (%)</w:t>
            </w:r>
            <w:r>
              <w:rPr>
                <w:rFonts w:ascii="Times New Roman" w:hAnsi="Times New Roman"/>
                <w:sz w:val="16"/>
              </w:rPr>
              <w:br/>
              <w:t>5. Доля проверенных учреждений и организаций от общего числа запланированных контрольных мероприятий (%)</w:t>
            </w:r>
            <w:r>
              <w:rPr>
                <w:rFonts w:ascii="Times New Roman" w:hAnsi="Times New Roman"/>
                <w:sz w:val="16"/>
              </w:rPr>
              <w:br/>
              <w:t>6. Исполнение государственных полномочий (%)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Количество инициативных проектов</w:t>
            </w:r>
            <w:r>
              <w:rPr>
                <w:rFonts w:ascii="Times New Roman" w:hAnsi="Times New Roman"/>
                <w:sz w:val="16"/>
              </w:rPr>
              <w:t>, получивших финансовую поддержку из бюджета района по результатам конкурса (шт.)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Подпрограммы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Обеспечение функционирования администрации муниципального образования</w:t>
            </w:r>
            <w:r>
              <w:rPr>
                <w:rFonts w:ascii="Times New Roman" w:hAnsi="Times New Roman"/>
                <w:sz w:val="16"/>
              </w:rPr>
              <w:br/>
              <w:t>2. Обеспечение общего порядка и противодействие коррупции</w:t>
            </w:r>
            <w:r>
              <w:rPr>
                <w:rFonts w:ascii="Times New Roman" w:hAnsi="Times New Roman"/>
                <w:sz w:val="16"/>
              </w:rPr>
              <w:br/>
              <w:t>3. Совершенствовани</w:t>
            </w:r>
            <w:r>
              <w:rPr>
                <w:rFonts w:ascii="Times New Roman" w:hAnsi="Times New Roman"/>
                <w:sz w:val="16"/>
              </w:rPr>
              <w:t>е, развитие бюджетного процесса и управление муниципальным долгом</w:t>
            </w:r>
            <w:r>
              <w:rPr>
                <w:rFonts w:ascii="Times New Roman" w:hAnsi="Times New Roman"/>
                <w:sz w:val="16"/>
              </w:rPr>
              <w:br/>
              <w:t>4. Социальная поддержка граждан и реализация демографической политики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Вовлечение населения в осуществление местного самоуправления, поддержка гражданских инициатив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Сроки реализации </w:t>
            </w:r>
            <w:r>
              <w:rPr>
                <w:rFonts w:ascii="Times New Roman" w:hAnsi="Times New Roman"/>
                <w:sz w:val="16"/>
              </w:rPr>
              <w:t>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2021 - 2025гг.</w:t>
            </w:r>
          </w:p>
        </w:tc>
      </w:tr>
      <w:tr w:rsidR="00A424D9">
        <w:trPr>
          <w:trHeight w:val="360"/>
        </w:trPr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муниципальной программы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A424D9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A424D9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4 670 800,00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3 695 696,75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4 268 800,00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3 930 800,00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3 893 800,00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20 459 896,75</w:t>
            </w:r>
          </w:p>
        </w:tc>
      </w:tr>
      <w:tr w:rsidR="00A424D9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31 874 592,48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34 973 418,80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33 884 449,25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27 540 169,36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27 444 895,62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155 717 525,51</w:t>
            </w:r>
          </w:p>
        </w:tc>
      </w:tr>
      <w:tr w:rsidR="00A424D9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36 867 056,08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38 884 662,50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38 365 214,37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31 691 854,57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31 568 417,60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177 377 205,12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Исполнение государственных полномочий 98 %</w:t>
            </w:r>
            <w:r>
              <w:rPr>
                <w:rFonts w:ascii="Times New Roman" w:hAnsi="Times New Roman"/>
                <w:sz w:val="16"/>
              </w:rPr>
              <w:br/>
              <w:t xml:space="preserve">2. Количество нормативно-правовых актов, подлежащих </w:t>
            </w:r>
            <w:r>
              <w:rPr>
                <w:rFonts w:ascii="Times New Roman" w:hAnsi="Times New Roman"/>
                <w:sz w:val="16"/>
              </w:rPr>
              <w:t>обнародованию и опубликованных в СМИ 80 ед.</w:t>
            </w:r>
            <w:r>
              <w:rPr>
                <w:rFonts w:ascii="Times New Roman" w:hAnsi="Times New Roman"/>
                <w:sz w:val="16"/>
              </w:rPr>
              <w:br/>
              <w:t xml:space="preserve">3. Отношение объема муниципального долга  по состоянию на 1 января года, следующего за </w:t>
            </w:r>
            <w:proofErr w:type="gramStart"/>
            <w:r>
              <w:rPr>
                <w:rFonts w:ascii="Times New Roman" w:hAnsi="Times New Roman"/>
                <w:sz w:val="16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, к общему годовому объему доходов бюджета муниципального образования (без учета объема безвозмездных поступлений) 0 </w:t>
            </w:r>
            <w:r>
              <w:rPr>
                <w:rFonts w:ascii="Times New Roman" w:hAnsi="Times New Roman"/>
                <w:sz w:val="16"/>
              </w:rPr>
              <w:t>%</w:t>
            </w:r>
            <w:r>
              <w:rPr>
                <w:rFonts w:ascii="Times New Roman" w:hAnsi="Times New Roman"/>
                <w:sz w:val="16"/>
              </w:rPr>
              <w:br/>
              <w:t>4. Процент исполнения плана поступления налоговых и неналоговых доходов в бюджет муниципального образования 99,5 %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Численность муниципальных служащих на 1000 жителей 5,32 чел.</w:t>
            </w:r>
          </w:p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Увеличение количества населения, вовлеченного в осуществление местного с</w:t>
            </w:r>
            <w:r>
              <w:rPr>
                <w:rFonts w:ascii="Times New Roman" w:hAnsi="Times New Roman"/>
                <w:sz w:val="16"/>
              </w:rPr>
              <w:t>амоуправления - 3%</w:t>
            </w:r>
          </w:p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Оказание поддержки проектам территориального общественного самоуправления.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8. Повышение эффективности деятельности территориальных общественных самоуправлений в </w:t>
            </w:r>
            <w:proofErr w:type="spellStart"/>
            <w:r>
              <w:rPr>
                <w:rFonts w:ascii="Times New Roman" w:hAnsi="Times New Roman"/>
                <w:sz w:val="16"/>
              </w:rPr>
              <w:t>Дновском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районе.</w:t>
            </w:r>
          </w:p>
        </w:tc>
      </w:tr>
    </w:tbl>
    <w:p w:rsidR="00A424D9" w:rsidRDefault="00A424D9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A424D9" w:rsidRDefault="00A424D9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A424D9" w:rsidRDefault="00A424D9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об основных мерах правового </w:t>
      </w:r>
      <w:r>
        <w:rPr>
          <w:rFonts w:ascii="Times New Roman" w:hAnsi="Times New Roman"/>
          <w:b/>
          <w:sz w:val="24"/>
        </w:rPr>
        <w:t>регулирования в сфере реализации муниципальных программ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для разработки муниципальной программы: Федеральный </w:t>
      </w:r>
      <w:hyperlink r:id="rId8" w:history="1">
        <w:r>
          <w:rPr>
            <w:rFonts w:ascii="Times New Roman" w:hAnsi="Times New Roman"/>
            <w:sz w:val="24"/>
          </w:rPr>
          <w:t>закон</w:t>
        </w:r>
      </w:hyperlink>
      <w:r>
        <w:rPr>
          <w:rFonts w:ascii="Times New Roman" w:hAnsi="Times New Roman"/>
          <w:sz w:val="24"/>
        </w:rPr>
        <w:t xml:space="preserve"> от 06.10.2003 N 131-ФЗ «</w:t>
      </w:r>
      <w:r>
        <w:rPr>
          <w:rFonts w:ascii="Times New Roman" w:hAnsi="Times New Roman"/>
          <w:sz w:val="24"/>
        </w:rPr>
        <w:t xml:space="preserve">Об общих принципах организации местного самоуправления в Российской Федерации»; Федеральный </w:t>
      </w:r>
      <w:hyperlink r:id="rId9" w:history="1">
        <w:r>
          <w:rPr>
            <w:rFonts w:ascii="Times New Roman" w:hAnsi="Times New Roman"/>
            <w:sz w:val="24"/>
          </w:rPr>
          <w:t>закон</w:t>
        </w:r>
      </w:hyperlink>
      <w:r>
        <w:rPr>
          <w:rFonts w:ascii="Times New Roman" w:hAnsi="Times New Roman"/>
          <w:sz w:val="24"/>
        </w:rPr>
        <w:t xml:space="preserve"> от 25.12.2008 N 273-ФЗ «О противодействии коррупции</w:t>
      </w:r>
      <w:r>
        <w:rPr>
          <w:rFonts w:ascii="Times New Roman" w:hAnsi="Times New Roman"/>
          <w:sz w:val="24"/>
        </w:rPr>
        <w:t xml:space="preserve">», Законом Псковской области от 17.07.2008 N 784-ОЗ "О противодействии коррупции в органах государственной власти Псковской области и органах местного самоуправления, Федеральным </w:t>
      </w:r>
      <w:hyperlink r:id="rId10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деятельности орг</w:t>
      </w:r>
      <w:r>
        <w:rPr>
          <w:rFonts w:ascii="Times New Roman" w:hAnsi="Times New Roman"/>
          <w:sz w:val="24"/>
        </w:rPr>
        <w:t xml:space="preserve">анов местного самоуправления является одним из приоритетных направлений, зафиксированных в </w:t>
      </w:r>
      <w:hyperlink r:id="rId11" w:history="1">
        <w:r>
          <w:rPr>
            <w:rFonts w:ascii="Times New Roman" w:hAnsi="Times New Roman"/>
            <w:sz w:val="24"/>
          </w:rPr>
          <w:t>Концепции</w:t>
        </w:r>
      </w:hyperlink>
      <w:r>
        <w:rPr>
          <w:rFonts w:ascii="Times New Roman" w:hAnsi="Times New Roman"/>
          <w:sz w:val="24"/>
        </w:rPr>
        <w:t xml:space="preserve"> долгосрочного социально-экон</w:t>
      </w:r>
      <w:r>
        <w:rPr>
          <w:rFonts w:ascii="Times New Roman" w:hAnsi="Times New Roman"/>
          <w:sz w:val="24"/>
        </w:rPr>
        <w:t>омического развития Российской Федерации на период до 2030 года, утвержденной распоряжением Правительства Российской Федерации от 17 ноября 2008 года № 1662-р.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Указанной Концепцией предусматривается, в том числе, осуществление деятельности по следующим при</w:t>
      </w:r>
      <w:r>
        <w:rPr>
          <w:rFonts w:ascii="Times New Roman" w:hAnsi="Times New Roman"/>
          <w:sz w:val="24"/>
        </w:rPr>
        <w:t>оритетным направлениям: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кадровое обеспечение эффективного выполнения государственных и муниципальных функций; 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повышение качества и доступности государственных и муниципальных услуг, предоставляемых исполнительными органами и органами местного самоупр</w:t>
      </w:r>
      <w:r>
        <w:rPr>
          <w:rFonts w:ascii="Times New Roman" w:hAnsi="Times New Roman"/>
          <w:sz w:val="24"/>
        </w:rPr>
        <w:t>авления;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существенное улучшение доступа к информации о деятельности государственных и</w:t>
      </w:r>
      <w:r>
        <w:rPr>
          <w:rFonts w:ascii="Times New Roman" w:hAnsi="Times New Roman"/>
          <w:sz w:val="24"/>
        </w:rPr>
        <w:t xml:space="preserve"> муниципальных  органов, обеспечение открытости деятельности государственных и муниципальных органов власти.</w:t>
      </w:r>
    </w:p>
    <w:p w:rsidR="00A424D9" w:rsidRDefault="00A424D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проблемы и обоснование необходимости ее решения программными методами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           Муниципальное управление - это сфера, </w:t>
      </w:r>
      <w:proofErr w:type="gramStart"/>
      <w:r>
        <w:rPr>
          <w:rFonts w:ascii="Times New Roman" w:hAnsi="Times New Roman"/>
          <w:sz w:val="24"/>
          <w:highlight w:val="white"/>
        </w:rPr>
        <w:t>сосредоточенная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прежде всего на локальных проблемах, максимально близкая к народу, и оно должно в первую очередь делать все возможное для повышения уровня и качества жизни, развития территории муниципального образования.</w:t>
      </w:r>
    </w:p>
    <w:p w:rsidR="00A424D9" w:rsidRDefault="006977D4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            Проблема эффективност</w:t>
      </w:r>
      <w:r>
        <w:rPr>
          <w:rFonts w:ascii="Times New Roman" w:hAnsi="Times New Roman"/>
          <w:sz w:val="24"/>
          <w:highlight w:val="white"/>
        </w:rPr>
        <w:t>и муниципального управления всегда была актуальной, но в настоящее время стала еще острее.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образования. Жизне</w:t>
      </w:r>
      <w:r>
        <w:rPr>
          <w:rFonts w:ascii="Times New Roman" w:hAnsi="Times New Roman"/>
          <w:sz w:val="24"/>
          <w:highlight w:val="white"/>
        </w:rPr>
        <w:t xml:space="preserve">нной необходимостью стало уменьшение риска принятия неверных решений путем использование научных методов управления, широкого использования опыта менеджмента и маркетинга, стратегического планирования и управления. 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деятельности орг</w:t>
      </w:r>
      <w:r>
        <w:rPr>
          <w:rFonts w:ascii="Times New Roman" w:hAnsi="Times New Roman"/>
          <w:sz w:val="24"/>
        </w:rPr>
        <w:t>анов местного самоуправления должно быть направлено на создание предпосылок, условий для устойчивых темпов экономического роста, повышения уровня жизни населения, повышения обоснованности  расходования бюджетных средств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Эффективная деятельность органов мес</w:t>
      </w:r>
      <w:r>
        <w:rPr>
          <w:rFonts w:ascii="Times New Roman" w:hAnsi="Times New Roman"/>
          <w:sz w:val="24"/>
        </w:rPr>
        <w:t>тного самоуправления невозможна без муниципальной службы. 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служащих.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Отсутствие необходимых знаний и </w:t>
      </w:r>
      <w:r>
        <w:rPr>
          <w:rFonts w:ascii="Times New Roman" w:hAnsi="Times New Roman"/>
          <w:sz w:val="24"/>
        </w:rPr>
        <w:t>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населения. Поэтому формирование единой системы обучения кадров, внедрение эффективных методов подбора</w:t>
      </w:r>
      <w:r>
        <w:rPr>
          <w:rFonts w:ascii="Times New Roman" w:hAnsi="Times New Roman"/>
          <w:sz w:val="24"/>
        </w:rPr>
        <w:t xml:space="preserve">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того</w:t>
      </w:r>
      <w:r>
        <w:rPr>
          <w:rFonts w:ascii="Times New Roman" w:hAnsi="Times New Roman"/>
          <w:sz w:val="24"/>
        </w:rPr>
        <w:t>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sz w:val="24"/>
        </w:rPr>
        <w:t>Вместе с тем, недостаточная открытость муниципальной службы, низкая организационная составляющая в вопросах муниципальной службы способствует проявлением бюрократизма и коррупции.</w:t>
      </w:r>
    </w:p>
    <w:p w:rsidR="00A424D9" w:rsidRDefault="006977D4">
      <w:pPr>
        <w:spacing w:after="0" w:line="240" w:lineRule="auto"/>
        <w:ind w:firstLine="8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Коррупция, подменяя публично-правовые решения и действия коррупционными о</w:t>
      </w:r>
      <w:r>
        <w:rPr>
          <w:rFonts w:ascii="Times New Roman" w:hAnsi="Times New Roman"/>
          <w:sz w:val="24"/>
        </w:rPr>
        <w:t>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</w:t>
      </w:r>
      <w:r>
        <w:rPr>
          <w:rFonts w:ascii="Times New Roman" w:hAnsi="Times New Roman"/>
          <w:sz w:val="24"/>
        </w:rPr>
        <w:t>дливости. Тем самым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Ядро коррупции составляет взяточничество, однако наряду с этим опасным преступлением она им</w:t>
      </w:r>
      <w:r>
        <w:rPr>
          <w:rFonts w:ascii="Times New Roman" w:hAnsi="Times New Roman"/>
          <w:sz w:val="24"/>
        </w:rPr>
        <w:t>еет обширную периферию, включающую множество самых разнообразных деяний противоправного и аморального характера.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Необходимым условием эффективности противодействия коррупции является повышение уровня правовой грамотности населения и создание такого психоло</w:t>
      </w:r>
      <w:r>
        <w:rPr>
          <w:rFonts w:ascii="Times New Roman" w:hAnsi="Times New Roman"/>
          <w:sz w:val="24"/>
        </w:rPr>
        <w:t>гического климата в обществе, при котором нетерпимое 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</w:t>
      </w:r>
      <w:r>
        <w:rPr>
          <w:rFonts w:ascii="Times New Roman" w:hAnsi="Times New Roman"/>
          <w:sz w:val="24"/>
        </w:rPr>
        <w:t>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современного бюджетного законодательства собственных доходов местного бюджета, </w:t>
      </w:r>
      <w:r>
        <w:rPr>
          <w:rFonts w:ascii="Times New Roman" w:hAnsi="Times New Roman"/>
          <w:sz w:val="24"/>
        </w:rPr>
        <w:t>получаемых в виде налоговых и неналоговых доходов, недостаточно для эффективного функционирования органов местного самоуправления  муниципального района, исполнения возложенных на них функций и решения социально-экономических задач.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Добиться улучшения теку</w:t>
      </w:r>
      <w:r>
        <w:rPr>
          <w:rFonts w:ascii="Times New Roman" w:hAnsi="Times New Roman"/>
          <w:sz w:val="24"/>
        </w:rPr>
        <w:t>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</w:t>
      </w:r>
      <w:r>
        <w:rPr>
          <w:rFonts w:ascii="Times New Roman" w:hAnsi="Times New Roman"/>
          <w:sz w:val="24"/>
        </w:rPr>
        <w:t>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 муниц</w:t>
      </w:r>
      <w:r>
        <w:rPr>
          <w:rFonts w:ascii="Times New Roman" w:hAnsi="Times New Roman"/>
          <w:sz w:val="24"/>
        </w:rPr>
        <w:t>ипального района малого и среднего предпринимательства.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</w:t>
      </w:r>
      <w:r>
        <w:rPr>
          <w:rFonts w:ascii="Times New Roman" w:hAnsi="Times New Roman"/>
          <w:sz w:val="24"/>
        </w:rPr>
        <w:t>юджетных расходов.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мер социальной поддержки отдельных категорий граждан носит заявительный характер и предусматривает разграничение полномо</w:t>
      </w:r>
      <w:r>
        <w:rPr>
          <w:rFonts w:ascii="Times New Roman" w:hAnsi="Times New Roman"/>
          <w:sz w:val="24"/>
        </w:rPr>
        <w:t>чий и соответствующих расходных обязательств по предоставлению мер социальной поддержки конкретным категориям граждан.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продолжить решение вопросов социальной поддержки граждан программно-целевым методом, что позволит повысить социальную активнос</w:t>
      </w:r>
      <w:r>
        <w:rPr>
          <w:rFonts w:ascii="Times New Roman" w:hAnsi="Times New Roman"/>
          <w:sz w:val="24"/>
        </w:rPr>
        <w:t>ть граждан и качество жизни.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мероприятий Программы позволит повысить эффективность муниципального управления, управления муниципальными финансами и муниципальным долгом,  а также  </w:t>
      </w:r>
      <w:r>
        <w:rPr>
          <w:rFonts w:ascii="Times New Roman" w:hAnsi="Times New Roman"/>
          <w:sz w:val="24"/>
        </w:rPr>
        <w:lastRenderedPageBreak/>
        <w:t xml:space="preserve">создать систему по предупреждению коррупционных действий в </w:t>
      </w:r>
      <w:proofErr w:type="spellStart"/>
      <w:r>
        <w:rPr>
          <w:rFonts w:ascii="Times New Roman" w:hAnsi="Times New Roman"/>
          <w:sz w:val="24"/>
        </w:rPr>
        <w:t>Дновск</w:t>
      </w:r>
      <w:r>
        <w:rPr>
          <w:rFonts w:ascii="Times New Roman" w:hAnsi="Times New Roman"/>
          <w:sz w:val="24"/>
        </w:rPr>
        <w:t>ом</w:t>
      </w:r>
      <w:proofErr w:type="spellEnd"/>
      <w:r>
        <w:rPr>
          <w:rFonts w:ascii="Times New Roman" w:hAnsi="Times New Roman"/>
          <w:sz w:val="24"/>
        </w:rPr>
        <w:t xml:space="preserve"> районе, сформировать эффективную систему поддержки отдельных категорий граждан на территории муниципального образования «Дновский район».</w:t>
      </w:r>
    </w:p>
    <w:p w:rsidR="00A424D9" w:rsidRDefault="006977D4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Программы, показатели цели и задач Программы, сроки реализации Программы</w:t>
      </w:r>
    </w:p>
    <w:p w:rsidR="00A424D9" w:rsidRDefault="00A424D9">
      <w:pPr>
        <w:spacing w:after="0" w:line="240" w:lineRule="auto"/>
        <w:ind w:firstLine="348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ind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>
        <w:rPr>
          <w:rFonts w:ascii="Times New Roman" w:hAnsi="Times New Roman"/>
          <w:sz w:val="24"/>
        </w:rPr>
        <w:t>Эффективное выполнени</w:t>
      </w:r>
      <w:r>
        <w:rPr>
          <w:rFonts w:ascii="Times New Roman" w:hAnsi="Times New Roman"/>
          <w:sz w:val="24"/>
        </w:rPr>
        <w:t>е муниципальных функций, обеспечение долгосрочной устойчивости бюджетной системы, повышение уровня качества жизни граждан, нуждающихся в социальной поддержке.</w:t>
      </w:r>
    </w:p>
    <w:p w:rsidR="00A424D9" w:rsidRDefault="006977D4">
      <w:pPr>
        <w:spacing w:after="0" w:line="240" w:lineRule="auto"/>
        <w:ind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A424D9" w:rsidRDefault="006977D4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Повышение эффективности функционирования системы муниципального управления;</w:t>
      </w:r>
    </w:p>
    <w:p w:rsidR="00A424D9" w:rsidRDefault="006977D4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Обеспеч</w:t>
      </w:r>
      <w:r>
        <w:rPr>
          <w:rFonts w:ascii="Times New Roman" w:hAnsi="Times New Roman"/>
          <w:sz w:val="24"/>
        </w:rPr>
        <w:t>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</w:r>
    </w:p>
    <w:p w:rsidR="00A424D9" w:rsidRDefault="006977D4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Обеспечение долгосрочной сбалансированности и устойчивости бюджетной системы, </w:t>
      </w:r>
      <w:r>
        <w:rPr>
          <w:rFonts w:ascii="Times New Roman" w:hAnsi="Times New Roman"/>
          <w:sz w:val="24"/>
        </w:rPr>
        <w:t>повышение качества управления муниципальными финансами;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Повышение уровня качества жизни граждан, нуждающихся в социальной поддержке.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Развитие института территориального общественного самоуправления.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 реализации программы с 2021 по 2025 год без </w:t>
      </w:r>
      <w:r>
        <w:rPr>
          <w:rFonts w:ascii="Times New Roman" w:hAnsi="Times New Roman"/>
          <w:sz w:val="24"/>
        </w:rPr>
        <w:t>разделения на этапы.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и краткое описание подпрограмм</w:t>
      </w:r>
    </w:p>
    <w:p w:rsidR="00A424D9" w:rsidRDefault="00A424D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1.Обеспечение функционирования 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 </w:t>
      </w:r>
    </w:p>
    <w:p w:rsidR="00A424D9" w:rsidRDefault="006977D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>
        <w:rPr>
          <w:rFonts w:ascii="Times New Roman" w:hAnsi="Times New Roman"/>
          <w:sz w:val="24"/>
        </w:rPr>
        <w:t>Повышение эффективности функционирования системы муниципального управления.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Обеспечение общего порядка и против</w:t>
      </w:r>
      <w:r>
        <w:rPr>
          <w:rFonts w:ascii="Times New Roman" w:hAnsi="Times New Roman"/>
          <w:sz w:val="24"/>
        </w:rPr>
        <w:t>одействие коррупции.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Цель: </w:t>
      </w:r>
      <w:r>
        <w:rPr>
          <w:rFonts w:ascii="Times New Roman" w:hAnsi="Times New Roman"/>
          <w:sz w:val="24"/>
        </w:rPr>
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Совершенствование, развитие бюджетного </w:t>
      </w:r>
      <w:r>
        <w:rPr>
          <w:rFonts w:ascii="Times New Roman" w:hAnsi="Times New Roman"/>
          <w:sz w:val="24"/>
        </w:rPr>
        <w:t>процесса и управление муниципальным долгом.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Цель: </w:t>
      </w:r>
      <w:r>
        <w:rPr>
          <w:rFonts w:ascii="Times New Roman" w:hAnsi="Times New Roman"/>
          <w:sz w:val="24"/>
        </w:rPr>
        <w:t>Обеспечение долгосрочной сбалансированности и устойчивости бюджетной системы, повышение качества управления муниципальными финансами.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4.Социальная поддержка граждан и реализация демографической </w:t>
      </w:r>
      <w:r>
        <w:rPr>
          <w:rFonts w:ascii="Times New Roman" w:hAnsi="Times New Roman"/>
          <w:sz w:val="24"/>
        </w:rPr>
        <w:t>политики.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Цель: </w:t>
      </w:r>
      <w:r>
        <w:rPr>
          <w:rFonts w:ascii="Times New Roman" w:hAnsi="Times New Roman"/>
          <w:sz w:val="24"/>
        </w:rPr>
        <w:t>Повышение уровня качества жизни граждан, нуждающихся в социальной поддержке.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Вовлечение населения в осуществление местного самоуправления, поддержка гражданских инициатив.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Цель: Развитие института территориального общественно</w:t>
      </w:r>
      <w:r>
        <w:rPr>
          <w:rFonts w:ascii="Times New Roman" w:hAnsi="Times New Roman"/>
          <w:sz w:val="24"/>
        </w:rPr>
        <w:t>го самоуправления.</w:t>
      </w:r>
    </w:p>
    <w:p w:rsidR="00A424D9" w:rsidRDefault="00A424D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424D9" w:rsidRDefault="006977D4">
      <w:pPr>
        <w:pStyle w:val="af3"/>
        <w:numPr>
          <w:ilvl w:val="0"/>
          <w:numId w:val="2"/>
        </w:numPr>
        <w:spacing w:after="0" w:line="240" w:lineRule="auto"/>
        <w:ind w:left="2268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Ресурсное обеспечение Программы</w:t>
      </w: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«Дновский район»</w:t>
      </w:r>
      <w:r>
        <w:rPr>
          <w:rFonts w:ascii="Times New Roman" w:hAnsi="Times New Roman"/>
          <w:sz w:val="24"/>
        </w:rPr>
        <w:t xml:space="preserve"> на соответствующий финансовый год и плановый период.</w:t>
      </w:r>
    </w:p>
    <w:p w:rsidR="00A424D9" w:rsidRDefault="006977D4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программы на 2021 - 2025 годы составит</w:t>
      </w:r>
      <w:r>
        <w:rPr>
          <w:rFonts w:ascii="Times New Roman" w:hAnsi="Times New Roman"/>
          <w:sz w:val="24"/>
        </w:rPr>
        <w:t xml:space="preserve"> 177 377 205,12 </w:t>
      </w:r>
      <w:r>
        <w:rPr>
          <w:rFonts w:ascii="Times New Roman" w:hAnsi="Times New Roman"/>
          <w:sz w:val="24"/>
        </w:rPr>
        <w:t>руб., в том числе:</w:t>
      </w:r>
    </w:p>
    <w:p w:rsidR="00A424D9" w:rsidRDefault="006977D4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– 36 867 056,08</w:t>
      </w:r>
      <w:r>
        <w:rPr>
          <w:rFonts w:ascii="Times New Roman" w:hAnsi="Times New Roman"/>
          <w:sz w:val="24"/>
        </w:rPr>
        <w:t xml:space="preserve"> руб.</w:t>
      </w:r>
    </w:p>
    <w:p w:rsidR="00A424D9" w:rsidRDefault="006977D4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38 884 662,50 руб.</w:t>
      </w:r>
    </w:p>
    <w:p w:rsidR="00A424D9" w:rsidRDefault="006977D4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38 365 214,37 руб.</w:t>
      </w:r>
    </w:p>
    <w:p w:rsidR="00A424D9" w:rsidRDefault="006977D4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2024 год – 31 691 854,57 руб.</w:t>
      </w:r>
    </w:p>
    <w:p w:rsidR="00A424D9" w:rsidRDefault="006977D4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31 568 417,60 руб.</w:t>
      </w:r>
    </w:p>
    <w:p w:rsidR="00A424D9" w:rsidRDefault="00A424D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рисков выглядит следующим образом: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снижение управляемости и адаптивности орг</w:t>
      </w:r>
      <w:r>
        <w:rPr>
          <w:rFonts w:ascii="Times New Roman" w:hAnsi="Times New Roman"/>
          <w:sz w:val="24"/>
        </w:rPr>
        <w:t>анов местного самоуправления по вопросам муниципального управления;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игнорирование общественного мнения по решению проблем в экономической и социальной сферах в муниципальном образовании «Дновский район»;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проявление </w:t>
      </w:r>
      <w:proofErr w:type="spellStart"/>
      <w:r>
        <w:rPr>
          <w:rFonts w:ascii="Times New Roman" w:hAnsi="Times New Roman"/>
          <w:sz w:val="24"/>
        </w:rPr>
        <w:t>коррупциогенных</w:t>
      </w:r>
      <w:proofErr w:type="spellEnd"/>
      <w:r>
        <w:rPr>
          <w:rFonts w:ascii="Times New Roman" w:hAnsi="Times New Roman"/>
          <w:sz w:val="24"/>
        </w:rPr>
        <w:t xml:space="preserve"> факторов в деятельнос</w:t>
      </w:r>
      <w:r>
        <w:rPr>
          <w:rFonts w:ascii="Times New Roman" w:hAnsi="Times New Roman"/>
          <w:sz w:val="24"/>
        </w:rPr>
        <w:t>ти должностных лиц администрации Дновского района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изменение экономической ситуации в мировой финансовой системе, 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организационные риски, связанные с возможной неэффективной организацией выполнения </w:t>
      </w:r>
      <w:hyperlink r:id="rId12" w:history="1">
        <w:r>
          <w:rPr>
            <w:rFonts w:ascii="Times New Roman" w:hAnsi="Times New Roman"/>
            <w:sz w:val="24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Программы;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возникновение новых расходных обязательств без источника финансирования;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необоснованное увеличение муниципального долга и дефицита бюджета  муниципального образования «Дновский район»;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необоснованное принятие решений, приводящее к нарушению единства бюджетной системы Российской Федерации.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управления указанными риска</w:t>
      </w:r>
      <w:r>
        <w:rPr>
          <w:rFonts w:ascii="Times New Roman" w:hAnsi="Times New Roman"/>
          <w:sz w:val="24"/>
        </w:rPr>
        <w:t>ми в процессе реализации Программы предусматривается: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эффективной системы управления Программой на основе четкого распределения функций и полномочий в Финансовом управлении Администрации  Дновского района;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детальное планирование </w:t>
      </w:r>
      <w:hyperlink r:id="rId13" w:history="1">
        <w:r>
          <w:rPr>
            <w:rFonts w:ascii="Times New Roman" w:hAnsi="Times New Roman"/>
            <w:sz w:val="24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Программы;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оперативный мониторинг выполнения </w:t>
      </w:r>
      <w:hyperlink r:id="rId14" w:history="1">
        <w:r>
          <w:rPr>
            <w:rFonts w:ascii="Times New Roman" w:hAnsi="Times New Roman"/>
            <w:sz w:val="24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Программы;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принятие иных мер в соответствии с полномочиями.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pStyle w:val="af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 реализации Программы</w:t>
      </w:r>
    </w:p>
    <w:p w:rsidR="00A424D9" w:rsidRDefault="00A424D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программных </w:t>
      </w:r>
      <w:hyperlink r:id="rId15" w:history="1">
        <w:r>
          <w:rPr>
            <w:rFonts w:ascii="Times New Roman" w:hAnsi="Times New Roman"/>
            <w:sz w:val="24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позволит: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повысить уровень доверия граждан к муниципальным служащим в муниципальном образовании «Дновский район»;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повысить уровень удовлетворенности населения деятельностью Администрации  Дновского района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повысить уровень информационной откр</w:t>
      </w:r>
      <w:r>
        <w:rPr>
          <w:rFonts w:ascii="Times New Roman" w:hAnsi="Times New Roman"/>
          <w:sz w:val="24"/>
        </w:rPr>
        <w:t>ытости и прозрачности деятельности Администрации Дновского  района;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повысить эффективность работы отделов Администрации  Дновского района;</w:t>
      </w: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долгосрочную сбалансированность бюджета муниципального образования «Дновский район», усилить взаимосвя</w:t>
      </w:r>
      <w:r>
        <w:rPr>
          <w:rFonts w:ascii="Times New Roman" w:hAnsi="Times New Roman"/>
          <w:sz w:val="24"/>
        </w:rPr>
        <w:t>зь стратегического и бюджетного планирования, повысить качество и объективность планирования бюджетных ассигнований;</w:t>
      </w: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улучшить качество прогнозирования основных параметров бюджета муниципального образования «Дновский район», соблюдать требования бюджетног</w:t>
      </w:r>
      <w:r>
        <w:rPr>
          <w:rFonts w:ascii="Times New Roman" w:hAnsi="Times New Roman"/>
          <w:sz w:val="24"/>
        </w:rPr>
        <w:t>о законодательства;</w:t>
      </w: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допустимый и экономически обоснованный объем и структуру муниципального долга;</w:t>
      </w: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сокращение разрыва в бюджетной обеспеченности  путем предоставления дотации на выравнивание бюджетной обеспеченности поселений;</w:t>
      </w: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повысить эффективность использования бюджетных средств;</w:t>
      </w: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обеспечить открытость и прозрачность деятельности Финансового управления Администрации  Дновского района путем размещения информации в информационно-телекоммуникационной сети "Интернет" о бюджетном </w:t>
      </w:r>
      <w:r>
        <w:rPr>
          <w:rFonts w:ascii="Times New Roman" w:hAnsi="Times New Roman"/>
          <w:sz w:val="24"/>
        </w:rPr>
        <w:t>процессе в районе.</w:t>
      </w: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качественное управление муниципальными финансами, бюджетным процессом;</w:t>
      </w:r>
    </w:p>
    <w:p w:rsidR="00A424D9" w:rsidRDefault="006977D4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</w:t>
      </w:r>
      <w:r>
        <w:rPr>
          <w:rFonts w:ascii="Times New Roman" w:hAnsi="Times New Roman"/>
          <w:sz w:val="24"/>
        </w:rPr>
        <w:t>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нарушением бюджетного законодательства;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обеспечить предоставление мер социальной поддержки отд</w:t>
      </w:r>
      <w:r>
        <w:rPr>
          <w:rFonts w:ascii="Times New Roman" w:hAnsi="Times New Roman"/>
          <w:sz w:val="24"/>
        </w:rPr>
        <w:t>ельным категориям граждан, и тем самым способствовать повышению уровня и качества жизни граждан этих категорий</w:t>
      </w:r>
      <w:r>
        <w:rPr>
          <w:rFonts w:ascii="Times New Roman" w:hAnsi="Times New Roman"/>
          <w:b/>
          <w:sz w:val="24"/>
        </w:rPr>
        <w:t>;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активизация участия граждан в осуществлении местного самоуправления и выдвижения гражданских инициатив.</w:t>
      </w: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A424D9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функционирования администрации муниципального образования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t>управление Администрации Дновского района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  <w:r>
              <w:rPr>
                <w:rFonts w:ascii="Times New Roman" w:hAnsi="Times New Roman"/>
                <w:sz w:val="16"/>
              </w:rPr>
              <w:br/>
              <w:t>2. Комитет по управлению муниципальным  имуществом и земельным отношениям Администрации Дновского района</w:t>
            </w:r>
            <w:r>
              <w:rPr>
                <w:rFonts w:ascii="Times New Roman" w:hAnsi="Times New Roman"/>
                <w:sz w:val="16"/>
              </w:rPr>
              <w:br/>
              <w:t xml:space="preserve">3. Управление  образования </w:t>
            </w:r>
            <w:r>
              <w:rPr>
                <w:rFonts w:ascii="Times New Roman" w:hAnsi="Times New Roman"/>
                <w:sz w:val="16"/>
              </w:rPr>
              <w:t xml:space="preserve">Администрации Дновского  района </w:t>
            </w:r>
            <w:r>
              <w:rPr>
                <w:rFonts w:ascii="Times New Roman" w:hAnsi="Times New Roman"/>
                <w:sz w:val="16"/>
              </w:rPr>
              <w:br/>
              <w:t>4. Финансовое управление Администрации Дновского района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A424D9" w:rsidRDefault="00A424D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Повышение эффективности функционирования системы муниципального управления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. Эффективное функционирование системы муниципального управления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1. Количество нормативно-правовых актов, подлежащих обнародованию и опубликованных в СМИ - ед.</w:t>
            </w:r>
            <w:r>
              <w:rPr>
                <w:rFonts w:ascii="Times New Roman" w:hAnsi="Times New Roman"/>
                <w:sz w:val="16"/>
              </w:rPr>
              <w:br/>
              <w:t xml:space="preserve">2. Численность муниципальных </w:t>
            </w:r>
            <w:r>
              <w:rPr>
                <w:rFonts w:ascii="Times New Roman" w:hAnsi="Times New Roman"/>
                <w:sz w:val="16"/>
              </w:rPr>
              <w:t>служащих на 1000 жителей - чел.</w:t>
            </w:r>
            <w:r>
              <w:rPr>
                <w:rFonts w:ascii="Times New Roman" w:hAnsi="Times New Roman"/>
                <w:sz w:val="16"/>
              </w:rPr>
              <w:br/>
              <w:t>3. Количество действующих многофункциональных центров (филиалов), работающих по принципу "одного окна", на территории муниципального образования - ед.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Основные  мероприятия, входящие в состав подпрограммы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1. Функционировани</w:t>
            </w:r>
            <w:r>
              <w:rPr>
                <w:rFonts w:ascii="Times New Roman" w:hAnsi="Times New Roman"/>
                <w:sz w:val="16"/>
              </w:rPr>
              <w:t>е   администрации муниципального образования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2021 - 2025 гг.</w:t>
            </w:r>
          </w:p>
        </w:tc>
      </w:tr>
      <w:tr w:rsidR="00A424D9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федеральный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548 000,00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354 000,00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1 058 000,00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31 940 073,94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146 138 784,47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30 192 476,21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33 375 965,75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32 506 039,06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26 204 074,77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26 118 011,54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148 396 567,33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Количество </w:t>
            </w:r>
            <w:r>
              <w:rPr>
                <w:rFonts w:ascii="Times New Roman" w:hAnsi="Times New Roman"/>
                <w:sz w:val="16"/>
              </w:rPr>
              <w:t>нормативно-правовых актов, подлежащих обнародованию и опубликованных в СМИ - 80 ед.</w:t>
            </w:r>
            <w:r>
              <w:rPr>
                <w:rFonts w:ascii="Times New Roman" w:hAnsi="Times New Roman"/>
                <w:sz w:val="16"/>
              </w:rPr>
              <w:br/>
              <w:t>2. Численность муниципальных служащих на 1000 жителей - 5.32 чел.</w:t>
            </w:r>
            <w:r>
              <w:rPr>
                <w:rFonts w:ascii="Times New Roman" w:hAnsi="Times New Roman"/>
                <w:sz w:val="16"/>
              </w:rPr>
              <w:br/>
              <w:t>3. Количество действующих многофункциональных центров (филиалов), работающих по принципу "одного окна", на</w:t>
            </w:r>
            <w:r>
              <w:rPr>
                <w:rFonts w:ascii="Times New Roman" w:hAnsi="Times New Roman"/>
                <w:sz w:val="16"/>
              </w:rPr>
              <w:t xml:space="preserve"> территории муниципального образования - 1 ед.</w:t>
            </w:r>
          </w:p>
          <w:p w:rsidR="00A424D9" w:rsidRDefault="00A424D9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проблемы и обоснование необходимости ее решения программными методами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настоящее время повышение эффективности муниципального управления - одна из основных задач, стоящих как перед органами местного самоуправления, так и перед Россией в целом. Эта проблема очень актуальна, поскольку уровень жизни и благосостояния общества н</w:t>
      </w:r>
      <w:r>
        <w:rPr>
          <w:rFonts w:ascii="Times New Roman" w:hAnsi="Times New Roman"/>
          <w:sz w:val="24"/>
        </w:rPr>
        <w:t xml:space="preserve">апрямую зависит от того, насколько эффективно муниципальное управление. </w:t>
      </w:r>
    </w:p>
    <w:p w:rsidR="00A424D9" w:rsidRDefault="006977D4">
      <w:pPr>
        <w:pStyle w:val="a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подпрограмма разработана и ориентирована на создание условий для повышения эффективности муниципального управления по решению вопросов местного значения, обеспечению потребн</w:t>
      </w:r>
      <w:r>
        <w:rPr>
          <w:rFonts w:ascii="Times New Roman" w:hAnsi="Times New Roman"/>
          <w:sz w:val="24"/>
        </w:rPr>
        <w:t>остей граждан и общества в муниципальных услугах, их доступности и качества, реализации долгосрочных приоритетов и целей социально-экономического развития муниципального образования «Дновский район» и повышения уровня жизни его населения.</w:t>
      </w:r>
    </w:p>
    <w:p w:rsidR="00A424D9" w:rsidRDefault="006977D4">
      <w:pPr>
        <w:pStyle w:val="a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</w:t>
      </w:r>
      <w:r>
        <w:rPr>
          <w:rFonts w:ascii="Times New Roman" w:hAnsi="Times New Roman"/>
          <w:sz w:val="24"/>
        </w:rPr>
        <w:t>граммы позволит: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своевременное и качественное выполнение функций и полномочий, возложенных на органы местного самоуправления;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эффективно управлять муниципальным имуществом 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своевременное исполнение и реализацию федеральных и обл</w:t>
      </w:r>
      <w:r>
        <w:rPr>
          <w:rFonts w:ascii="Times New Roman" w:hAnsi="Times New Roman"/>
          <w:sz w:val="24"/>
        </w:rPr>
        <w:t>астных законов, нормативных правовых актов органов местного самоуправления;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качественную организацию работы органов местного самоуправления и их взаимодействия с органами государственной власти, другими органами местного самоуправления,  предп</w:t>
      </w:r>
      <w:r>
        <w:rPr>
          <w:rFonts w:ascii="Times New Roman" w:hAnsi="Times New Roman"/>
          <w:sz w:val="24"/>
        </w:rPr>
        <w:t>риятиями, учреждениями, населением;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доступность и качество предоставления муниципальных услуг;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эффективное расходование бюджетных средств;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создать безопасные и комфортные условия труда сотрудников.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Последовательная реализация ме</w:t>
      </w:r>
      <w:r>
        <w:rPr>
          <w:rFonts w:ascii="Times New Roman" w:hAnsi="Times New Roman"/>
          <w:sz w:val="24"/>
        </w:rPr>
        <w:t>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</w:t>
      </w:r>
      <w:r>
        <w:rPr>
          <w:rFonts w:ascii="Times New Roman" w:hAnsi="Times New Roman"/>
          <w:sz w:val="24"/>
        </w:rPr>
        <w:t>, образовательные и управленческие технологии, тем самым существенно повысить эффективность и результативность муниципального управления.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pStyle w:val="af3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подпрограммы, показатели цели и задач подпрограммы сроки реализации подпрограммы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Повышение </w:t>
      </w:r>
      <w:r>
        <w:rPr>
          <w:rFonts w:ascii="Times New Roman" w:hAnsi="Times New Roman"/>
          <w:sz w:val="24"/>
        </w:rPr>
        <w:t>эффективности функционирования системы муниципального управления.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Задачи: </w:t>
      </w:r>
      <w:r>
        <w:rPr>
          <w:rFonts w:ascii="Times New Roman" w:hAnsi="Times New Roman"/>
          <w:sz w:val="24"/>
        </w:rPr>
        <w:t>Эффективное функционирование системы муниципального управления.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424D9" w:rsidRDefault="006977D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Срок реализации подпрограммы с 2021 по 2025 год.</w:t>
      </w:r>
    </w:p>
    <w:p w:rsidR="00A424D9" w:rsidRDefault="00A424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A424D9" w:rsidRDefault="006977D4">
      <w:pPr>
        <w:pStyle w:val="af3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и краткое описание  основных мероприятий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подпрограммы направлены основные мероприятия: 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Функционирование   администрации муниципального образования.</w:t>
      </w: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Ресурсное обеспечение подпрограммы</w:t>
      </w:r>
    </w:p>
    <w:p w:rsidR="00A424D9" w:rsidRDefault="00A424D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Финансовое обеспечение подпрограммы осуществляется в пределах бюджетных </w:t>
      </w:r>
      <w:r>
        <w:rPr>
          <w:rFonts w:ascii="Times New Roman" w:hAnsi="Times New Roman"/>
          <w:sz w:val="24"/>
        </w:rPr>
        <w:lastRenderedPageBreak/>
        <w:t>ассигнований и лимитов</w:t>
      </w:r>
      <w:r>
        <w:rPr>
          <w:rFonts w:ascii="Times New Roman" w:hAnsi="Times New Roman"/>
          <w:sz w:val="24"/>
        </w:rPr>
        <w:t xml:space="preserve"> бюджетных обязательств бюджета  муниципального образования «Дновский район» на соответствующий финансовый год и плановый период.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подпрограммы на 2021 - 2025 годы составит  148 396 567,33 руб., том числе: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2021 год – </w:t>
      </w:r>
      <w:r>
        <w:rPr>
          <w:rFonts w:ascii="Times New Roman" w:hAnsi="Times New Roman"/>
          <w:sz w:val="24"/>
        </w:rPr>
        <w:t>30 192 476</w:t>
      </w:r>
      <w:r>
        <w:rPr>
          <w:rFonts w:ascii="Times New Roman" w:hAnsi="Times New Roman"/>
          <w:sz w:val="24"/>
        </w:rPr>
        <w:t>,21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3</w:t>
      </w:r>
      <w:r>
        <w:rPr>
          <w:rFonts w:ascii="Times New Roman" w:hAnsi="Times New Roman"/>
          <w:sz w:val="24"/>
        </w:rPr>
        <w:t xml:space="preserve">3 375 965,75 </w:t>
      </w:r>
      <w:r>
        <w:rPr>
          <w:rFonts w:ascii="Times New Roman" w:hAnsi="Times New Roman"/>
          <w:sz w:val="24"/>
        </w:rPr>
        <w:t>руб.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3</w:t>
      </w:r>
      <w:r>
        <w:rPr>
          <w:rFonts w:ascii="Times New Roman" w:hAnsi="Times New Roman"/>
          <w:sz w:val="24"/>
        </w:rPr>
        <w:t>2 506 039,06 руб.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-  2</w:t>
      </w:r>
      <w:r>
        <w:rPr>
          <w:rFonts w:ascii="Times New Roman" w:hAnsi="Times New Roman"/>
          <w:sz w:val="24"/>
        </w:rPr>
        <w:t>6 204 074,77 руб.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26 118 011,54 руб.</w:t>
      </w: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widowControl w:val="0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 реализации подпрограммы</w:t>
      </w:r>
    </w:p>
    <w:p w:rsidR="00A424D9" w:rsidRDefault="00A424D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подпрограммы будут способствовать повышению престижа </w:t>
      </w:r>
      <w:r>
        <w:rPr>
          <w:rFonts w:ascii="Times New Roman" w:hAnsi="Times New Roman"/>
          <w:sz w:val="24"/>
        </w:rPr>
        <w:t>муниципальной службы за счет роста профессионализма и компетентности муниципальных служащих.</w:t>
      </w: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A424D9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общего </w:t>
            </w:r>
            <w:r>
              <w:rPr>
                <w:rFonts w:ascii="Times New Roman" w:hAnsi="Times New Roman"/>
                <w:sz w:val="16"/>
              </w:rPr>
              <w:t>порядка и противодействие коррупции</w:t>
            </w:r>
          </w:p>
          <w:p w:rsidR="00A424D9" w:rsidRDefault="00A424D9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A424D9" w:rsidRDefault="00A424D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16"/>
              </w:rPr>
              <w:t>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1.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Целевые показатели цели подпрограммы муниципальной </w:t>
            </w:r>
            <w:r>
              <w:rPr>
                <w:rFonts w:ascii="Times New Roman" w:hAnsi="Times New Roman"/>
                <w:sz w:val="16"/>
              </w:rPr>
              <w:t>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Количество муниципальных актов, в которых выявлены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факторы - ед.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Основные  мероприятия, входящие в состав подпрограммы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Обеспечение общего порядка и противодействие коррупции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и этапы реализации подпрограммы муниципаль</w:t>
            </w:r>
            <w:r>
              <w:rPr>
                <w:rFonts w:ascii="Times New Roman" w:hAnsi="Times New Roman"/>
                <w:sz w:val="16"/>
              </w:rPr>
              <w:t>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2021 - 2025 гг.</w:t>
            </w:r>
          </w:p>
        </w:tc>
      </w:tr>
      <w:tr w:rsidR="00A424D9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Ожидаемые результаты </w:t>
            </w:r>
            <w:r>
              <w:rPr>
                <w:rFonts w:ascii="Times New Roman" w:hAnsi="Times New Roman"/>
                <w:sz w:val="16"/>
              </w:rPr>
              <w:t>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Количество муниципальных актов, в которых выявлены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факторы - 2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Обеспечение ежегодного повышения квалификации муниципальных служащих, в должностные обязанности которых входит участие </w:t>
            </w:r>
            <w:r>
              <w:rPr>
                <w:rFonts w:ascii="Times New Roman" w:hAnsi="Times New Roman"/>
                <w:sz w:val="16"/>
              </w:rPr>
              <w:t>в противодействии коррупции – 4 ед.</w:t>
            </w:r>
          </w:p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  <w:highlight w:val="red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widowControl w:val="0"/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424D9" w:rsidRDefault="006977D4">
      <w:pPr>
        <w:pStyle w:val="af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проблемы и обоснование необходимости ее решения программными методами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</w:t>
      </w:r>
      <w:r>
        <w:rPr>
          <w:rFonts w:ascii="Times New Roman" w:hAnsi="Times New Roman"/>
          <w:sz w:val="24"/>
        </w:rPr>
        <w:t>в органах местного самоуправления в муниципальном районе.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</w:t>
      </w:r>
      <w:r>
        <w:rPr>
          <w:rFonts w:ascii="Times New Roman" w:hAnsi="Times New Roman"/>
          <w:sz w:val="24"/>
        </w:rPr>
        <w:t>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муниципального района самостоятельны в решении вопросов противоде</w:t>
      </w:r>
      <w:r>
        <w:rPr>
          <w:rFonts w:ascii="Times New Roman" w:hAnsi="Times New Roman"/>
          <w:sz w:val="24"/>
        </w:rPr>
        <w:t>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Регулирование отношений в сфере противодействия коррупции осуществляется в соответствии с Федеральным </w:t>
      </w:r>
      <w:hyperlink r:id="rId16" w:history="1">
        <w:r>
          <w:rPr>
            <w:rFonts w:ascii="Times New Roman" w:hAnsi="Times New Roman"/>
            <w:sz w:val="24"/>
          </w:rPr>
          <w:t>законом</w:t>
        </w:r>
      </w:hyperlink>
      <w:r>
        <w:t xml:space="preserve">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>О противодействии коррупции», Указами Президента Российской Федерации «</w:t>
      </w:r>
      <w:hyperlink r:id="rId17" w:history="1">
        <w:r>
          <w:rPr>
            <w:rFonts w:ascii="Times New Roman" w:hAnsi="Times New Roman"/>
            <w:sz w:val="24"/>
          </w:rPr>
          <w:t>О национальной стратегии</w:t>
        </w:r>
      </w:hyperlink>
      <w:r>
        <w:rPr>
          <w:rFonts w:ascii="Times New Roman" w:hAnsi="Times New Roman"/>
          <w:sz w:val="24"/>
        </w:rPr>
        <w:t xml:space="preserve"> противодействия коррупции и национальном плане противодействия коррупции», Законом Псковской области от 17.07.2008 N 784-ОЗ "О противодействии коррупции в органах государственной власти </w:t>
      </w:r>
      <w:r>
        <w:rPr>
          <w:rFonts w:ascii="Times New Roman" w:hAnsi="Times New Roman"/>
          <w:sz w:val="24"/>
        </w:rPr>
        <w:t>Псковской области и органах местного самоуправления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Сформирована устойчивая тенденция осуществления антикоррупционной политики в рамках программного метода. Реализация подпрограммы позволит сформировать систему мероприятий по противодействию коррупции, вкл</w:t>
      </w:r>
      <w:r>
        <w:rPr>
          <w:rFonts w:ascii="Times New Roman" w:hAnsi="Times New Roman"/>
          <w:sz w:val="24"/>
        </w:rPr>
        <w:t>ючившую в себя следующие направления: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организационной основы профилактики коррупционных проявлений;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правовой основы обеспечения антикоррупционной деятельности;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антикоррупционного образования и пропаганды (информа</w:t>
      </w:r>
      <w:r>
        <w:rPr>
          <w:rFonts w:ascii="Times New Roman" w:hAnsi="Times New Roman"/>
          <w:sz w:val="24"/>
        </w:rPr>
        <w:t>ционное освещение антикоррупционной деятельности муниципального района;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обучения работников администрации муниципального района по вопросам противодействия коррупции, распространение среди муниципальных служащих памятки об основах антикоррупц</w:t>
      </w:r>
      <w:r>
        <w:rPr>
          <w:rFonts w:ascii="Times New Roman" w:hAnsi="Times New Roman"/>
          <w:sz w:val="24"/>
        </w:rPr>
        <w:t>ионного поведения, проведение семинаров с муниципальными служащими по вопросам противодействия коррупции.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Несмотря на принятые меры, коррупция по-прежнему затрудняет нормальное функционирование общественных механизмов, вызывает у населения серьезную тревог</w:t>
      </w:r>
      <w:r>
        <w:rPr>
          <w:rFonts w:ascii="Times New Roman" w:hAnsi="Times New Roman"/>
          <w:sz w:val="24"/>
        </w:rPr>
        <w:t>у и недоверие к органам местного самоуправления муниципального района, создает негативный имидж муниципального района, снижая его социальную и инвестиционную привлекательность. Одной из нерешенных проблем остается низкий уровень правовой грамотности населе</w:t>
      </w:r>
      <w:r>
        <w:rPr>
          <w:rFonts w:ascii="Times New Roman" w:hAnsi="Times New Roman"/>
          <w:sz w:val="24"/>
        </w:rPr>
        <w:t>ния, отсутствие механизмов вовлечения граждан в сферу активной антикоррупционной деятельности, недостаточная информационная открытость органов местного самоуправления.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обстоятельства обуславливают необходимость решения проблемы программным методом, </w:t>
      </w:r>
      <w:r>
        <w:rPr>
          <w:rFonts w:ascii="Times New Roman" w:hAnsi="Times New Roman"/>
          <w:sz w:val="24"/>
        </w:rPr>
        <w:t xml:space="preserve">что позволит обеспечить комплексность и последовательность проведения антикоррупционных мер, оценку их эффективности и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результатами.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подпрограммы будет способствовать совершенствованию системы противодействия коррупции в </w:t>
      </w:r>
      <w:proofErr w:type="gramStart"/>
      <w:r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 xml:space="preserve"> образование «Дновский район», повышению эффективности деятельности органов местного самоуправления.</w:t>
      </w: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подпрограммы, показатели цели и задач подпрограммы сроки реализации подпрограммы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соответствии со Стратегией социально-экономического </w:t>
      </w:r>
      <w:r>
        <w:rPr>
          <w:rFonts w:ascii="Times New Roman" w:hAnsi="Times New Roman"/>
          <w:sz w:val="24"/>
        </w:rPr>
        <w:t>развития муниципального района  на период до 2035 года противодействие коррупции отнесено к приоритетам социально-экономического развития района.</w:t>
      </w:r>
    </w:p>
    <w:p w:rsidR="00A424D9" w:rsidRDefault="006977D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подпрограммы является: </w:t>
      </w:r>
      <w:r>
        <w:rPr>
          <w:rFonts w:ascii="Times New Roman" w:hAnsi="Times New Roman"/>
          <w:sz w:val="24"/>
        </w:rPr>
        <w:t xml:space="preserve">обеспечение реализации законодательства на территории муниципального образования </w:t>
      </w:r>
      <w:r>
        <w:rPr>
          <w:rFonts w:ascii="Times New Roman" w:hAnsi="Times New Roman"/>
          <w:sz w:val="24"/>
        </w:rPr>
        <w:t>по противодействию коррупции в целях исключения коррупции в деятельности муниципального образования</w:t>
      </w:r>
      <w:r>
        <w:rPr>
          <w:rFonts w:ascii="Times New Roman" w:hAnsi="Times New Roman"/>
          <w:sz w:val="24"/>
        </w:rPr>
        <w:t>.</w:t>
      </w:r>
    </w:p>
    <w:p w:rsidR="00A424D9" w:rsidRDefault="006977D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 по ее реализации: </w:t>
      </w:r>
      <w:r>
        <w:rPr>
          <w:rFonts w:ascii="Times New Roman" w:hAnsi="Times New Roman"/>
          <w:sz w:val="24"/>
        </w:rPr>
        <w:t>реализация законодательства на территории муниципального образования по противодействию коррупции в целях исключения коррупции в д</w:t>
      </w:r>
      <w:r>
        <w:rPr>
          <w:rFonts w:ascii="Times New Roman" w:hAnsi="Times New Roman"/>
          <w:sz w:val="24"/>
        </w:rPr>
        <w:t>еятельности муниципального образовании.</w:t>
      </w:r>
    </w:p>
    <w:p w:rsidR="00A424D9" w:rsidRDefault="00A424D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и краткое описание  основных мероприятий</w:t>
      </w:r>
    </w:p>
    <w:p w:rsidR="00A424D9" w:rsidRDefault="00A424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основных мероприятий подпрограммы сформирован таким образом, чтобы обеспечить решение конкретных задач программы.</w:t>
      </w:r>
    </w:p>
    <w:p w:rsidR="00A424D9" w:rsidRDefault="006977D4">
      <w:pPr>
        <w:pStyle w:val="af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общего порядка и противодейст</w:t>
      </w:r>
      <w:r>
        <w:rPr>
          <w:rFonts w:ascii="Times New Roman" w:hAnsi="Times New Roman"/>
          <w:sz w:val="24"/>
        </w:rPr>
        <w:t>вие коррупции</w:t>
      </w:r>
      <w:r>
        <w:rPr>
          <w:rFonts w:ascii="Times New Roman" w:hAnsi="Times New Roman"/>
          <w:sz w:val="24"/>
        </w:rPr>
        <w:t>.</w:t>
      </w:r>
    </w:p>
    <w:p w:rsidR="00A424D9" w:rsidRDefault="00A424D9">
      <w:pPr>
        <w:pStyle w:val="af3"/>
        <w:spacing w:after="0" w:line="240" w:lineRule="auto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Ресурсное обеспечение подпрограммы</w:t>
      </w:r>
    </w:p>
    <w:p w:rsidR="00A424D9" w:rsidRDefault="00A424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щий объем финансирования подпрограммы на 2021 - 2025 годы составит 125 000,00 руб., в том числе: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– 21 000,00 руб.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26 000,00 руб.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26 000,00 руб.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– 26 000,00 руб.</w:t>
      </w:r>
    </w:p>
    <w:p w:rsidR="00A424D9" w:rsidRDefault="006977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26 000,00 руб.</w:t>
      </w:r>
    </w:p>
    <w:p w:rsidR="00A424D9" w:rsidRDefault="00A424D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widowControl w:val="0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Ожидаемые </w:t>
      </w:r>
      <w:r>
        <w:rPr>
          <w:rFonts w:ascii="Times New Roman" w:hAnsi="Times New Roman"/>
          <w:b/>
          <w:sz w:val="24"/>
        </w:rPr>
        <w:t>результаты реализации подпрограммы</w:t>
      </w:r>
    </w:p>
    <w:p w:rsidR="00A424D9" w:rsidRDefault="00A424D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позволит достичь следующих результатов: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10"/>
        <w:gridCol w:w="1349"/>
        <w:gridCol w:w="926"/>
        <w:gridCol w:w="1052"/>
        <w:gridCol w:w="1028"/>
        <w:gridCol w:w="940"/>
        <w:gridCol w:w="905"/>
      </w:tblGrid>
      <w:tr w:rsidR="00A424D9">
        <w:trPr>
          <w:trHeight w:val="32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r>
              <w:t>№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(индикатор/наименование)</w:t>
            </w:r>
          </w:p>
          <w:p w:rsidR="00A424D9" w:rsidRDefault="00A424D9"/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4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 w:rsidR="00A424D9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A424D9"/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A424D9"/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A424D9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A424D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муниципальных актов, в которых выявлены </w:t>
            </w:r>
            <w:proofErr w:type="spellStart"/>
            <w:r>
              <w:rPr>
                <w:rFonts w:ascii="Times New Roman" w:hAnsi="Times New Roman"/>
                <w:sz w:val="24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факторы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A424D9" w:rsidRDefault="00A424D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A424D9" w:rsidRDefault="00A424D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A424D9" w:rsidRDefault="00A424D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A424D9" w:rsidRDefault="00A424D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A424D9" w:rsidRDefault="00A424D9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A424D9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Совершенствование, развитие бюджетного процесса и управление </w:t>
            </w:r>
            <w:r>
              <w:rPr>
                <w:rFonts w:ascii="Times New Roman" w:hAnsi="Times New Roman"/>
                <w:sz w:val="16"/>
              </w:rPr>
              <w:t>муниципальным долгом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Финансовое управление Администрации Дновского района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</w:t>
            </w: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A424D9" w:rsidRDefault="00A424D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Повышение эффективности внутреннего муниципального контроля в финансово-бюджетной сфере, а также в сфере закупок для муниципальных нужд</w:t>
            </w:r>
            <w:r>
              <w:rPr>
                <w:rFonts w:ascii="Times New Roman" w:hAnsi="Times New Roman"/>
                <w:sz w:val="16"/>
              </w:rPr>
              <w:br/>
              <w:t>2. Эффективное управление финансовыми ресурсами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</w:t>
            </w:r>
            <w:r>
              <w:rPr>
                <w:rFonts w:ascii="Times New Roman" w:hAnsi="Times New Roman"/>
                <w:sz w:val="16"/>
              </w:rPr>
              <w:t>Прирост доходной базы бюджета за счет местных налогов - %</w:t>
            </w:r>
            <w:r>
              <w:rPr>
                <w:rFonts w:ascii="Times New Roman" w:hAnsi="Times New Roman"/>
                <w:sz w:val="16"/>
              </w:rPr>
              <w:br/>
              <w:t>2. Количество организаций с выявленными нарушениями - ед.</w:t>
            </w:r>
            <w:r>
              <w:rPr>
                <w:rFonts w:ascii="Times New Roman" w:hAnsi="Times New Roman"/>
                <w:sz w:val="16"/>
              </w:rPr>
              <w:br/>
              <w:t>3. Доля просроченной кредиторской задолженности в общем объеме расходов бюджета - %</w:t>
            </w:r>
            <w:r>
              <w:rPr>
                <w:rFonts w:ascii="Times New Roman" w:hAnsi="Times New Roman"/>
                <w:sz w:val="16"/>
              </w:rPr>
              <w:br/>
              <w:t>4. Отношение муниципального долга к доходам бюджета муни</w:t>
            </w:r>
            <w:r>
              <w:rPr>
                <w:rFonts w:ascii="Times New Roman" w:hAnsi="Times New Roman"/>
                <w:sz w:val="16"/>
              </w:rPr>
              <w:t>ципального образования без учета объема безвозмездных поступлений - %</w:t>
            </w:r>
            <w:r>
              <w:rPr>
                <w:rFonts w:ascii="Times New Roman" w:hAnsi="Times New Roman"/>
                <w:sz w:val="16"/>
              </w:rPr>
              <w:br/>
              <w:t>5. Наличие просроченной задолженности по муниципальным долговым обязательствам – руб.</w:t>
            </w:r>
            <w:r>
              <w:rPr>
                <w:rFonts w:ascii="Times New Roman" w:hAnsi="Times New Roman"/>
                <w:sz w:val="16"/>
              </w:rPr>
              <w:br/>
              <w:t xml:space="preserve">6. Удельный вес возмещенных средств в общей </w:t>
            </w:r>
            <w:proofErr w:type="gramStart"/>
            <w:r>
              <w:rPr>
                <w:rFonts w:ascii="Times New Roman" w:hAnsi="Times New Roman"/>
                <w:sz w:val="16"/>
              </w:rPr>
              <w:t>сумме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предписанных к возврату в бюджет  по результатам к</w:t>
            </w:r>
            <w:r>
              <w:rPr>
                <w:rFonts w:ascii="Times New Roman" w:hAnsi="Times New Roman"/>
                <w:sz w:val="16"/>
              </w:rPr>
              <w:t>онтрольных мероприятий, проведенных в рамках осуществления финансового контроля - %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Основные  мероприятия, входящие в состав подпрограммы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Совершенствование и развитие бюджетного процесса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021 - 2025 гг.</w:t>
            </w:r>
          </w:p>
        </w:tc>
      </w:tr>
      <w:tr w:rsidR="00A424D9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A424D9">
        <w:trPr>
          <w:trHeight w:val="20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37 343,43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989 929,29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3 898 343,43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19 781 929,29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Прирост доходной базы бюджета за счет местных налогов - 0 %</w:t>
            </w:r>
            <w:r>
              <w:rPr>
                <w:rFonts w:ascii="Times New Roman" w:hAnsi="Times New Roman"/>
                <w:sz w:val="16"/>
              </w:rPr>
              <w:br/>
              <w:t>2. Объем муниципального долга от объема расходов бюджета муниципального образования -5.4%</w:t>
            </w:r>
            <w:r>
              <w:rPr>
                <w:rFonts w:ascii="Times New Roman" w:hAnsi="Times New Roman"/>
                <w:sz w:val="16"/>
              </w:rPr>
              <w:br/>
              <w:t xml:space="preserve">3. Доля просроченной кредиторской </w:t>
            </w:r>
            <w:r>
              <w:rPr>
                <w:rFonts w:ascii="Times New Roman" w:hAnsi="Times New Roman"/>
                <w:sz w:val="16"/>
              </w:rPr>
              <w:t>задолженности в общем объеме расходов бюджета - 0 %</w:t>
            </w:r>
            <w:r>
              <w:rPr>
                <w:rFonts w:ascii="Times New Roman" w:hAnsi="Times New Roman"/>
                <w:sz w:val="16"/>
              </w:rPr>
              <w:br/>
              <w:t>4. Отношение муниципального долга к доходам бюджета муниципального образования без учета объема безвозмездных поступлений – 19,276%</w:t>
            </w:r>
            <w:r>
              <w:rPr>
                <w:rFonts w:ascii="Times New Roman" w:hAnsi="Times New Roman"/>
                <w:sz w:val="16"/>
              </w:rPr>
              <w:br/>
              <w:t>5. Наличие просроченной задолженности по муниципальным долговым обязател</w:t>
            </w:r>
            <w:r>
              <w:rPr>
                <w:rFonts w:ascii="Times New Roman" w:hAnsi="Times New Roman"/>
                <w:sz w:val="16"/>
              </w:rPr>
              <w:t>ьствам - 0 руб.</w:t>
            </w:r>
            <w:r>
              <w:rPr>
                <w:rFonts w:ascii="Times New Roman" w:hAnsi="Times New Roman"/>
                <w:sz w:val="16"/>
              </w:rPr>
              <w:br/>
            </w:r>
          </w:p>
          <w:p w:rsidR="00A424D9" w:rsidRDefault="00A424D9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A424D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Содержание проблемы и обоснование необходимости ее решения </w:t>
      </w:r>
      <w:proofErr w:type="gramStart"/>
      <w:r>
        <w:rPr>
          <w:rFonts w:ascii="Times New Roman" w:hAnsi="Times New Roman"/>
          <w:b/>
          <w:sz w:val="24"/>
        </w:rPr>
        <w:t>программными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A424D9" w:rsidRDefault="006977D4">
      <w:pPr>
        <w:spacing w:after="0" w:line="240" w:lineRule="auto"/>
        <w:ind w:left="354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методами</w:t>
      </w: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современного бюджетного законодательства собственных доходов местного бюджета, получаемых в виде налоговых и неналоговых </w:t>
      </w:r>
      <w:r>
        <w:rPr>
          <w:rFonts w:ascii="Times New Roman" w:hAnsi="Times New Roman"/>
          <w:sz w:val="24"/>
        </w:rPr>
        <w:t>доходов, недостаточно для эффективного функционирования органов местного самоуправления  муниципального района, исполнения возложенных на них функций и решения социально-экономических задач.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Добиться улучшения текущей ситуации, связанной с недостаточной об</w:t>
      </w:r>
      <w:r>
        <w:rPr>
          <w:rFonts w:ascii="Times New Roman" w:hAnsi="Times New Roman"/>
          <w:sz w:val="24"/>
        </w:rPr>
        <w:t>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</w:t>
      </w:r>
      <w:r>
        <w:rPr>
          <w:rFonts w:ascii="Times New Roman" w:hAnsi="Times New Roman"/>
          <w:sz w:val="24"/>
        </w:rPr>
        <w:t>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 Дновского района малого и среднего предпринимат</w:t>
      </w:r>
      <w:r>
        <w:rPr>
          <w:rFonts w:ascii="Times New Roman" w:hAnsi="Times New Roman"/>
          <w:sz w:val="24"/>
        </w:rPr>
        <w:t>ельства.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</w:t>
      </w:r>
      <w:r>
        <w:rPr>
          <w:rFonts w:ascii="Times New Roman" w:hAnsi="Times New Roman"/>
          <w:sz w:val="24"/>
        </w:rPr>
        <w:t>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</w:t>
      </w:r>
      <w:proofErr w:type="gramStart"/>
      <w:r>
        <w:rPr>
          <w:rFonts w:ascii="Times New Roman" w:hAnsi="Times New Roman"/>
          <w:sz w:val="24"/>
        </w:rPr>
        <w:t>дств тр</w:t>
      </w:r>
      <w:proofErr w:type="gramEnd"/>
      <w:r>
        <w:rPr>
          <w:rFonts w:ascii="Times New Roman" w:hAnsi="Times New Roman"/>
          <w:sz w:val="24"/>
        </w:rPr>
        <w:t>ебуют комплексного реформирования муниципального фи</w:t>
      </w:r>
      <w:r>
        <w:rPr>
          <w:rFonts w:ascii="Times New Roman" w:hAnsi="Times New Roman"/>
          <w:sz w:val="24"/>
        </w:rPr>
        <w:t>нансового контроля.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b/>
        </w:rPr>
        <w:t xml:space="preserve">    </w:t>
      </w:r>
      <w:r>
        <w:rPr>
          <w:rFonts w:ascii="Times New Roman" w:hAnsi="Times New Roman"/>
          <w:sz w:val="24"/>
        </w:rPr>
        <w:t>Наиболее актуальными остаются вопросы, связанные с повышением эффективности бюджетных расходов и ограниченностью применения оценки их эффективности. Так, несмотря на определенные позитивные изменения в сфере организации планирования</w:t>
      </w:r>
      <w:r>
        <w:rPr>
          <w:rFonts w:ascii="Times New Roman" w:hAnsi="Times New Roman"/>
          <w:sz w:val="24"/>
        </w:rPr>
        <w:t xml:space="preserve"> и исполнения бюджета, применение методов бюджетирования, ориентированного на результат, остается недостаточно увязанным с процессом планирования бюджетных ассигнований. Отсутствует глубокий всесторонний анализ сложившейся практики применения муниципальных</w:t>
      </w:r>
      <w:r>
        <w:rPr>
          <w:rFonts w:ascii="Times New Roman" w:hAnsi="Times New Roman"/>
          <w:sz w:val="24"/>
        </w:rPr>
        <w:t xml:space="preserve"> заданий в целях дальнейшего совершенствования данного механизма.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расходов. Бюджетное планировани</w:t>
      </w:r>
      <w:r>
        <w:rPr>
          <w:rFonts w:ascii="Times New Roman" w:hAnsi="Times New Roman"/>
          <w:sz w:val="24"/>
        </w:rPr>
        <w:t>е остается слабо увязанным со стратегическим планированием.</w:t>
      </w:r>
    </w:p>
    <w:p w:rsidR="00A424D9" w:rsidRDefault="006977D4">
      <w:pPr>
        <w:pStyle w:val="consplusnormal"/>
        <w:spacing w:before="0" w:after="0"/>
        <w:ind w:firstLine="720"/>
        <w:jc w:val="both"/>
      </w:pPr>
      <w:r>
        <w:t xml:space="preserve"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</w:t>
      </w:r>
      <w:r>
        <w:t>управления муниципальными финансами.</w:t>
      </w:r>
    </w:p>
    <w:p w:rsidR="00A424D9" w:rsidRDefault="006977D4">
      <w:pPr>
        <w:pStyle w:val="consplusnormal"/>
        <w:spacing w:before="0" w:after="0"/>
        <w:ind w:firstLine="720"/>
        <w:jc w:val="both"/>
      </w:pPr>
      <w:r>
        <w:t>Кроме того, в последнее время особо подчеркивается необходимость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</w:t>
      </w:r>
      <w:r>
        <w:t>остижение конечных результатов.</w:t>
      </w:r>
    </w:p>
    <w:p w:rsidR="00A424D9" w:rsidRDefault="006977D4">
      <w:pPr>
        <w:pStyle w:val="consplusnormal"/>
        <w:spacing w:before="0" w:after="0"/>
        <w:jc w:val="both"/>
      </w:pPr>
      <w: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муниципально</w:t>
      </w:r>
      <w:r>
        <w:t xml:space="preserve">го образования «Дновский район» </w:t>
      </w:r>
    </w:p>
    <w:p w:rsidR="00A424D9" w:rsidRDefault="006977D4">
      <w:pPr>
        <w:pStyle w:val="consplusnormal"/>
        <w:spacing w:before="0" w:after="0"/>
        <w:ind w:firstLine="720"/>
        <w:jc w:val="both"/>
      </w:pPr>
      <w:r>
        <w:t>Переход к формированию бюджета района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</w:t>
      </w:r>
      <w:r>
        <w:t xml:space="preserve">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Дновского района.</w:t>
      </w:r>
    </w:p>
    <w:p w:rsidR="00A424D9" w:rsidRDefault="006977D4">
      <w:pPr>
        <w:pStyle w:val="consplusnormal"/>
        <w:spacing w:before="0" w:after="0"/>
        <w:ind w:firstLine="720"/>
        <w:jc w:val="both"/>
      </w:pPr>
      <w:r>
        <w:t>В сфере управления муниципальными финансами в рамках подпрограммы п</w:t>
      </w:r>
      <w:r>
        <w:t>ланируется решить следующие вопросы:</w:t>
      </w:r>
    </w:p>
    <w:p w:rsidR="00A424D9" w:rsidRDefault="006977D4">
      <w:pPr>
        <w:pStyle w:val="consplusnormal"/>
        <w:spacing w:before="0" w:after="0"/>
        <w:jc w:val="both"/>
      </w:pPr>
      <w:r>
        <w:lastRenderedPageBreak/>
        <w:t>- развитие бюджетирования, ориентированного на достижение результата, в том числе завершение перехода на программный бюджет и отработка финансовых механизмов обеспечения выполнения муниципальных заданий муниципальными у</w:t>
      </w:r>
      <w:r>
        <w:t>чреждениями, повышение качества оказания муниципальных услуг;</w:t>
      </w:r>
    </w:p>
    <w:p w:rsidR="00A424D9" w:rsidRDefault="006977D4">
      <w:pPr>
        <w:pStyle w:val="consplusnormal"/>
        <w:spacing w:before="0" w:after="0"/>
        <w:jc w:val="both"/>
      </w:pPr>
      <w:r>
        <w:t>- расширение применения современных информационно-коммуникационных технологий в части реализации возможностей, программно-целевого планирования  и мониторинга исполнения бюджета муниципального о</w:t>
      </w:r>
      <w:r>
        <w:t xml:space="preserve">бразования «Дновский район»; </w:t>
      </w:r>
    </w:p>
    <w:p w:rsidR="00A424D9" w:rsidRDefault="006977D4">
      <w:pPr>
        <w:pStyle w:val="consplusnormal"/>
        <w:spacing w:before="0" w:after="0"/>
        <w:jc w:val="both"/>
      </w:pPr>
      <w:r>
        <w:t xml:space="preserve"> - создание условий для эффективного управления муниципальными финансами.</w:t>
      </w:r>
    </w:p>
    <w:p w:rsidR="00A424D9" w:rsidRDefault="006977D4">
      <w:pPr>
        <w:pStyle w:val="consplusnormal"/>
        <w:spacing w:before="0" w:after="0"/>
        <w:ind w:firstLine="720"/>
        <w:jc w:val="both"/>
      </w:pPr>
      <w:r>
        <w:t>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</w:t>
      </w:r>
      <w:r>
        <w:t>ы.</w:t>
      </w:r>
    </w:p>
    <w:p w:rsidR="00A424D9" w:rsidRDefault="006977D4">
      <w:pPr>
        <w:pStyle w:val="consplusnormal"/>
        <w:spacing w:before="0" w:after="0"/>
        <w:jc w:val="both"/>
        <w:rPr>
          <w:sz w:val="26"/>
        </w:rPr>
      </w:pPr>
      <w:r>
        <w:rPr>
          <w:sz w:val="26"/>
        </w:rPr>
        <w:t xml:space="preserve">            </w:t>
      </w:r>
      <w: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A424D9" w:rsidRDefault="00A424D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2.Цель и задачи подпр</w:t>
      </w:r>
      <w:r>
        <w:rPr>
          <w:rFonts w:ascii="Times New Roman" w:hAnsi="Times New Roman"/>
          <w:b/>
          <w:sz w:val="24"/>
        </w:rPr>
        <w:t>ограммы, показатели цели и задач подпрограммы сроки реализации подпрограммы</w:t>
      </w:r>
    </w:p>
    <w:p w:rsidR="00A424D9" w:rsidRDefault="00A424D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подпрограммы: </w:t>
      </w:r>
      <w:r>
        <w:rPr>
          <w:rFonts w:ascii="Times New Roman" w:hAnsi="Times New Roman"/>
          <w:sz w:val="24"/>
        </w:rPr>
        <w:t>обеспечение долгосрочной сбалансированности и устойчивости бюджетной системы, повышение качества управления муниципальными финансами.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цели подп</w:t>
      </w:r>
      <w:r>
        <w:rPr>
          <w:rFonts w:ascii="Times New Roman" w:hAnsi="Times New Roman"/>
          <w:sz w:val="24"/>
        </w:rPr>
        <w:t>рограммы необходимо выполнение следующих задач:</w:t>
      </w:r>
    </w:p>
    <w:p w:rsidR="00A424D9" w:rsidRDefault="006977D4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 Повышение эффективности внутреннего муниципального контроля в финансово-бюджетной сфере, а также в сфере закупок для муниципальных нужд.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 Эффективное управление финансовыми ресурсами.</w:t>
      </w:r>
    </w:p>
    <w:p w:rsidR="00A424D9" w:rsidRDefault="00A424D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>Перечень и краткое описание  основных мероприятий</w:t>
      </w:r>
    </w:p>
    <w:p w:rsidR="00A424D9" w:rsidRDefault="00A424D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424D9" w:rsidRDefault="006977D4">
      <w:pPr>
        <w:pStyle w:val="af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подпрограммы направлены основные мероприятия:</w:t>
      </w:r>
    </w:p>
    <w:p w:rsidR="00A424D9" w:rsidRDefault="006977D4">
      <w:pPr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</w:t>
      </w:r>
      <w:r>
        <w:rPr>
          <w:rFonts w:ascii="Times New Roman" w:hAnsi="Times New Roman"/>
          <w:sz w:val="24"/>
        </w:rPr>
        <w:t>Совершенствование и развитие бюджетного процесса;</w:t>
      </w:r>
    </w:p>
    <w:p w:rsidR="00A424D9" w:rsidRDefault="006977D4">
      <w:pPr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Управление муниципальным долгом.</w:t>
      </w:r>
    </w:p>
    <w:p w:rsidR="00A424D9" w:rsidRDefault="006977D4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 реализуются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следующим направ</w:t>
      </w:r>
      <w:r>
        <w:rPr>
          <w:rFonts w:ascii="Times New Roman" w:hAnsi="Times New Roman"/>
          <w:sz w:val="24"/>
        </w:rPr>
        <w:t>лениями:</w:t>
      </w:r>
    </w:p>
    <w:p w:rsidR="00A424D9" w:rsidRDefault="006977D4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Обеспечение сбалансированности и устойчивости бюджета муниципального района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</w:t>
      </w:r>
      <w:r>
        <w:rPr>
          <w:rFonts w:ascii="Times New Roman" w:hAnsi="Times New Roman"/>
          <w:sz w:val="24"/>
        </w:rPr>
        <w:t>ым условием решения задач, поставленных подпрограммой.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эффективности деятельности  администрации Дновского района в сфере бюджетной политики необходимо установление и соблюдение следующих принципов бюджетной политики: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консервативность и на</w:t>
      </w:r>
      <w:r>
        <w:rPr>
          <w:rFonts w:ascii="Times New Roman" w:hAnsi="Times New Roman"/>
          <w:sz w:val="24"/>
        </w:rPr>
        <w:t>дежность экономических прогнозов, положенных в основу бюджетного планирования;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формирование местного бюджета с учетом долгосрочного прогноза социально-экономического развития  муниципального образования «Дновский район», основанного на реалистичных оцен</w:t>
      </w:r>
      <w:r>
        <w:rPr>
          <w:rFonts w:ascii="Times New Roman" w:hAnsi="Times New Roman"/>
          <w:sz w:val="24"/>
        </w:rPr>
        <w:t>ках;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минимизация дефицита местного бюджета и муниципального долга;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стабильность и предсказуемость налоговой политики;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полнота учета и прогнозирования финансовых и других ресурсов, которые могут быть направлены на достижение целей муниципальной </w:t>
      </w:r>
      <w:r>
        <w:rPr>
          <w:rFonts w:ascii="Times New Roman" w:hAnsi="Times New Roman"/>
          <w:sz w:val="24"/>
        </w:rPr>
        <w:t>политики (</w:t>
      </w:r>
      <w:proofErr w:type="gramStart"/>
      <w:r>
        <w:rPr>
          <w:rFonts w:ascii="Times New Roman" w:hAnsi="Times New Roman"/>
          <w:sz w:val="24"/>
        </w:rPr>
        <w:t>включая</w:t>
      </w:r>
      <w:proofErr w:type="gramEnd"/>
      <w:r>
        <w:rPr>
          <w:rFonts w:ascii="Times New Roman" w:hAnsi="Times New Roman"/>
          <w:sz w:val="24"/>
        </w:rPr>
        <w:t xml:space="preserve"> в том числе бюджетные ассигнования, налоговые льготы, гарантии и имущество);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принятие новых расходных обязатель</w:t>
      </w:r>
      <w:proofErr w:type="gramStart"/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тв пр</w:t>
      </w:r>
      <w:proofErr w:type="gramEnd"/>
      <w:r>
        <w:rPr>
          <w:rFonts w:ascii="Times New Roman" w:hAnsi="Times New Roman"/>
          <w:sz w:val="24"/>
        </w:rPr>
        <w:t>и наличии четкой оценки необходимых для их исполнения доходных источников на весь период исполнения;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принятие новых расходных обязательств с учетом сроков и механизмов их реализации;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9) соблюдение установленных бюджетных ограничений при принятии но</w:t>
      </w:r>
      <w:r>
        <w:rPr>
          <w:rFonts w:ascii="Times New Roman" w:hAnsi="Times New Roman"/>
          <w:sz w:val="24"/>
        </w:rPr>
        <w:t>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дальнейшего внедрения указанных выше принципов планируется реализовать следующие основные меры: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совершенствование плани</w:t>
      </w:r>
      <w:r>
        <w:rPr>
          <w:rFonts w:ascii="Times New Roman" w:hAnsi="Times New Roman"/>
          <w:sz w:val="24"/>
        </w:rPr>
        <w:t>рования при формировании местного бюджета;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использование для целей бюджетного планирования реалистичного прогноза;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рациональное, с максимальным эффектом, расходование бюджетных средств на инвестиционное развитие, совершенствование мониторинга реализа</w:t>
      </w:r>
      <w:r>
        <w:rPr>
          <w:rFonts w:ascii="Times New Roman" w:hAnsi="Times New Roman"/>
          <w:sz w:val="24"/>
        </w:rPr>
        <w:t>ции инвестиционных проектов, осуществляемых за счет бюджетных средств, а также процедуры принятия решений о реализации новых инвестиционных проектов. В силу ограниченности бюджетных инвестиционных ресурсов необходимо обеспечение их концентрации на реализац</w:t>
      </w:r>
      <w:r>
        <w:rPr>
          <w:rFonts w:ascii="Times New Roman" w:hAnsi="Times New Roman"/>
          <w:sz w:val="24"/>
        </w:rPr>
        <w:t>ии приоритетных, экономически и социально значимых для муниципального района инвестиционных проектов;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совершенствование процедур предоставления муниципальных гарантий, что является необходимым условием совершенствования управления рисками и их снижения </w:t>
      </w:r>
      <w:r>
        <w:rPr>
          <w:rFonts w:ascii="Times New Roman" w:hAnsi="Times New Roman"/>
          <w:sz w:val="24"/>
        </w:rPr>
        <w:t>при выполнении долговых обязательств  муниципального района;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совершенствование долговой политики, которая должна осуществляться строго в рамках ограничений, установленных Бюджетным </w:t>
      </w:r>
      <w:hyperlink r:id="rId18" w:history="1">
        <w:r>
          <w:rPr>
            <w:rFonts w:ascii="Times New Roman" w:hAnsi="Times New Roman"/>
            <w:sz w:val="24"/>
          </w:rPr>
          <w:t>кодексом</w:t>
        </w:r>
      </w:hyperlink>
      <w:r>
        <w:rPr>
          <w:rFonts w:ascii="Times New Roman" w:hAnsi="Times New Roman"/>
          <w:sz w:val="24"/>
        </w:rPr>
        <w:t xml:space="preserve"> Российской Федерации;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развитие доходной базы местного бюджета путем проведения углубленного анализа предоставляемых льгот по налогам и сборам, их финансовых последствий и оптимизации предоставляемых льгот; соз</w:t>
      </w:r>
      <w:r>
        <w:rPr>
          <w:rFonts w:ascii="Times New Roman" w:hAnsi="Times New Roman"/>
          <w:sz w:val="24"/>
        </w:rPr>
        <w:t>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 собственности  муниципального ра</w:t>
      </w:r>
      <w:r>
        <w:rPr>
          <w:rFonts w:ascii="Times New Roman" w:hAnsi="Times New Roman"/>
          <w:sz w:val="24"/>
        </w:rPr>
        <w:t>йона;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ведение реестра расходных обязательств в соответствии с федеральными и областными нормативными документами;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обеспечение формирования и реализации муниципальных программ с учетом оценки их результативности и эффективности, оценки их вклада в реш</w:t>
      </w:r>
      <w:r>
        <w:rPr>
          <w:rFonts w:ascii="Times New Roman" w:hAnsi="Times New Roman"/>
          <w:sz w:val="24"/>
        </w:rPr>
        <w:t>ение вопросов модернизации и инновационного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совершенствование о</w:t>
      </w:r>
      <w:r>
        <w:rPr>
          <w:rFonts w:ascii="Times New Roman" w:hAnsi="Times New Roman"/>
          <w:sz w:val="24"/>
        </w:rPr>
        <w:t>рганизации и методологии прогнозирования кассового исполнения местного бюджета.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обеспечения стабильной доходной базы местного бюджета, создания устойчивых стимулов для органов местного самоуправления по ее наращиванию необходимо: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выявлять резерв</w:t>
      </w:r>
      <w:r>
        <w:rPr>
          <w:rFonts w:ascii="Times New Roman" w:hAnsi="Times New Roman"/>
          <w:sz w:val="24"/>
        </w:rPr>
        <w:t>ы роста реальных доходов налогоплательщиков и налога на доходы физических лиц;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осуществлять меры по повышению эффективности расходования бю</w:t>
      </w:r>
      <w:r>
        <w:rPr>
          <w:rFonts w:ascii="Times New Roman" w:hAnsi="Times New Roman"/>
          <w:sz w:val="24"/>
        </w:rPr>
        <w:t>джетных средств и увеличению налоговых и неналоговых доходов местного бюджета;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обеспечить разработку мероприятий по увеличению собственных доходов местного бюджета и повышению эффективности расходования бюджетных средств.</w:t>
      </w:r>
    </w:p>
    <w:p w:rsidR="00A424D9" w:rsidRDefault="006977D4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Совершенствование программн</w:t>
      </w:r>
      <w:r>
        <w:rPr>
          <w:rFonts w:ascii="Times New Roman" w:hAnsi="Times New Roman"/>
          <w:sz w:val="24"/>
        </w:rPr>
        <w:t>о-целевых принципов организации деятельности органов местного самоуправления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доли расходов местного бюджета в рамках муниципальных программ является наиболее действенным способом решения задач, направленных на достижение качественных результатов</w:t>
      </w:r>
      <w:r>
        <w:rPr>
          <w:rFonts w:ascii="Times New Roman" w:hAnsi="Times New Roman"/>
          <w:sz w:val="24"/>
        </w:rPr>
        <w:t xml:space="preserve">, связанных с осуществлением бюджетных расходов, что позволит обеспечить реализацию установленного </w:t>
      </w:r>
      <w:hyperlink r:id="rId19" w:history="1">
        <w:r>
          <w:rPr>
            <w:rFonts w:ascii="Times New Roman" w:hAnsi="Times New Roman"/>
            <w:sz w:val="24"/>
          </w:rPr>
          <w:t>статьей 34</w:t>
        </w:r>
      </w:hyperlink>
      <w:r>
        <w:rPr>
          <w:rFonts w:ascii="Times New Roman" w:hAnsi="Times New Roman"/>
          <w:sz w:val="24"/>
        </w:rPr>
        <w:t xml:space="preserve"> Бюджетного кодекса Российской Федерации принципа результативности и эффективности использования бюджетных средств.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целях реализации повышения эффективности бюджетных расходов необходимо провести по единообразной методологии и на периодической основе сра</w:t>
      </w:r>
      <w:r>
        <w:rPr>
          <w:rFonts w:ascii="Times New Roman" w:hAnsi="Times New Roman"/>
          <w:sz w:val="24"/>
        </w:rPr>
        <w:t>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- образования, культуры.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системы учета потребности в предоставляемых муниципальных услугах и учета</w:t>
      </w:r>
      <w:r>
        <w:rPr>
          <w:rFonts w:ascii="Times New Roman" w:hAnsi="Times New Roman"/>
          <w:sz w:val="24"/>
        </w:rPr>
        <w:t xml:space="preserve">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бюджета, а ежегодная инвентаризация состояния материально-технической базы муниципальных учреждений выявит урове</w:t>
      </w:r>
      <w:r>
        <w:rPr>
          <w:rFonts w:ascii="Times New Roman" w:hAnsi="Times New Roman"/>
          <w:sz w:val="24"/>
        </w:rPr>
        <w:t>нь соответствия ее требованиям к качеству предоставления муниципальных услуг.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</w:t>
      </w:r>
      <w:r>
        <w:rPr>
          <w:rFonts w:ascii="Times New Roman" w:hAnsi="Times New Roman"/>
          <w:sz w:val="24"/>
        </w:rPr>
        <w:t>, формируемых исходя не из достигнутого объема финансирования, а из обусловленных законом регламентов, норм и правил.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мониторинга и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муниципальных заданий позволит: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обеспечить соблюдение качественных и количественных </w:t>
      </w:r>
      <w:r>
        <w:rPr>
          <w:rFonts w:ascii="Times New Roman" w:hAnsi="Times New Roman"/>
          <w:sz w:val="24"/>
        </w:rPr>
        <w:t>параметров, указанных в муниципальном задании;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оценить степень удовлетворенности получателей муниципальных услуг качеством их оказания;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выявить и устранить ошибки и неточности по исполнению муниципального задания;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повысить эффективность использования</w:t>
      </w:r>
      <w:r>
        <w:rPr>
          <w:rFonts w:ascii="Times New Roman" w:hAnsi="Times New Roman"/>
          <w:sz w:val="24"/>
        </w:rPr>
        <w:t xml:space="preserve"> бюджетных средств.</w:t>
      </w:r>
    </w:p>
    <w:p w:rsidR="00A424D9" w:rsidRDefault="006977D4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Оптимизация функций и повышение эффективности муниципального управления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направлениями </w:t>
      </w:r>
      <w:proofErr w:type="gramStart"/>
      <w:r>
        <w:rPr>
          <w:rFonts w:ascii="Times New Roman" w:hAnsi="Times New Roman"/>
          <w:sz w:val="24"/>
        </w:rPr>
        <w:t>повышения эффективности деятельности органов местного самоуправления</w:t>
      </w:r>
      <w:proofErr w:type="gramEnd"/>
      <w:r>
        <w:rPr>
          <w:rFonts w:ascii="Times New Roman" w:hAnsi="Times New Roman"/>
          <w:sz w:val="24"/>
        </w:rPr>
        <w:t xml:space="preserve"> должны стать: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противодействие коррупции и снижение административн</w:t>
      </w:r>
      <w:r>
        <w:rPr>
          <w:rFonts w:ascii="Times New Roman" w:hAnsi="Times New Roman"/>
          <w:sz w:val="24"/>
        </w:rPr>
        <w:t>ых барьеров;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сокращение дублирования функций и полномочий органа местного самоуправления, а также оптимизация численности муниципальных служащих;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снижение доли неэффективных расходов на содержание органов местного самоуправления в общем объеме расходов</w:t>
      </w:r>
      <w:r>
        <w:rPr>
          <w:rFonts w:ascii="Times New Roman" w:hAnsi="Times New Roman"/>
          <w:sz w:val="24"/>
        </w:rPr>
        <w:t xml:space="preserve"> местного бюджета;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переход на оказание услуг органов местного самоуправления в электронной форме.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Важной сферой оптимизации деятельности является управление муниципальной собственностью, для повышения эффективности которой предлагается реализация мер по </w:t>
      </w:r>
      <w:r>
        <w:rPr>
          <w:rFonts w:ascii="Times New Roman" w:hAnsi="Times New Roman"/>
          <w:sz w:val="24"/>
        </w:rPr>
        <w:t>следующим основным направлениям: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упорядочение состава имущества муниципального района и обеспечение его учета;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инвентаризация объектов муниципальной собственности, оформление прав на них;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прозрачных процедур, определяющих вопросы аренды муни</w:t>
      </w:r>
      <w:r>
        <w:rPr>
          <w:rFonts w:ascii="Times New Roman" w:hAnsi="Times New Roman"/>
          <w:sz w:val="24"/>
        </w:rPr>
        <w:t>ципального имущества;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оптимизация сети муниципальных унитарных предприятий;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совершенствование </w:t>
      </w:r>
      <w:proofErr w:type="gramStart"/>
      <w:r>
        <w:rPr>
          <w:rFonts w:ascii="Times New Roman" w:hAnsi="Times New Roman"/>
          <w:sz w:val="24"/>
        </w:rPr>
        <w:t>системы показателей оценки эффективности использования муниципального имущества</w:t>
      </w:r>
      <w:proofErr w:type="gramEnd"/>
      <w:r>
        <w:rPr>
          <w:rFonts w:ascii="Times New Roman" w:hAnsi="Times New Roman"/>
          <w:sz w:val="24"/>
        </w:rPr>
        <w:t>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новых подходов к управлению муниципальной собственностью повышает э</w:t>
      </w:r>
      <w:r>
        <w:rPr>
          <w:rFonts w:ascii="Times New Roman" w:hAnsi="Times New Roman"/>
          <w:sz w:val="24"/>
        </w:rPr>
        <w:t>ффективность и результативность деятельности муниципальных унитарных предприятий, учреждений, увеличивает эффективность использования муниципального имущества с выявлением резервов экономии расходования бюджетных средств, источников для поступлений в местн</w:t>
      </w:r>
      <w:r>
        <w:rPr>
          <w:rFonts w:ascii="Times New Roman" w:hAnsi="Times New Roman"/>
          <w:sz w:val="24"/>
        </w:rPr>
        <w:t>ый бюджет дополнительных доходов за счет сдачи в аренду муниципального имущества и отчислений от прибыли предприятий.</w:t>
      </w:r>
    </w:p>
    <w:p w:rsidR="00A424D9" w:rsidRDefault="006977D4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Повышение качества эффективности предоставления муниципальных услуг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Целями данного направления подпрограммы являются: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повышение дос</w:t>
      </w:r>
      <w:r>
        <w:rPr>
          <w:rFonts w:ascii="Times New Roman" w:hAnsi="Times New Roman"/>
          <w:sz w:val="24"/>
        </w:rPr>
        <w:t xml:space="preserve">тупности и качества муниципальных услуг в сфере образования, культуры и </w:t>
      </w:r>
      <w:proofErr w:type="gramStart"/>
      <w:r>
        <w:rPr>
          <w:rFonts w:ascii="Times New Roman" w:hAnsi="Times New Roman"/>
          <w:sz w:val="24"/>
        </w:rPr>
        <w:t>других</w:t>
      </w:r>
      <w:proofErr w:type="gramEnd"/>
      <w:r>
        <w:rPr>
          <w:rFonts w:ascii="Times New Roman" w:hAnsi="Times New Roman"/>
          <w:sz w:val="24"/>
        </w:rPr>
        <w:t xml:space="preserve"> социально значимых сферах;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создание условий для оптимизации бюджетной сети;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развитие материально-технической базы муниципальных учреждений, в том числе за счет более актив</w:t>
      </w:r>
      <w:r>
        <w:rPr>
          <w:rFonts w:ascii="Times New Roman" w:hAnsi="Times New Roman"/>
          <w:sz w:val="24"/>
        </w:rPr>
        <w:t>ного привлечения средств из внебюджетных источников.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достижения указанных целей необходимо решить задачи: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совершенствование правового положения муниципальных учреждений;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внедрение новых форм оказания и финансового обеспечения муниципальных услуг;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повышение открытости и доступности деятельности учреждений, оказывающих муниципальные услуги, для потребителей этих услуг.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Мероприятия по совершенствованию правового положения муниципальных учреждений проводятся путем реализации Федерального </w:t>
      </w:r>
      <w:hyperlink r:id="rId20" w:history="1">
        <w:r>
          <w:rPr>
            <w:rFonts w:ascii="Times New Roman" w:hAnsi="Times New Roman"/>
            <w:sz w:val="24"/>
          </w:rPr>
          <w:t>закона</w:t>
        </w:r>
      </w:hyperlink>
      <w:r>
        <w:rPr>
          <w:rFonts w:ascii="Times New Roman" w:hAnsi="Times New Roman"/>
          <w:sz w:val="24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</w:t>
      </w:r>
      <w:r>
        <w:rPr>
          <w:rFonts w:ascii="Times New Roman" w:hAnsi="Times New Roman"/>
          <w:sz w:val="24"/>
        </w:rPr>
        <w:t>арственных (муниципальных) учреждений". Они направлены на повышение эффективности предоставления муниципальных услуг в условиях сохранения (либо снижения темпов роста) расходов бюджетов на их оказание. Должны быть созданы условия и стимулы для сокращения в</w:t>
      </w:r>
      <w:r>
        <w:rPr>
          <w:rFonts w:ascii="Times New Roman" w:hAnsi="Times New Roman"/>
          <w:sz w:val="24"/>
        </w:rPr>
        <w:t>нутренних издержек учреждений и привлечения ими внебюджетных источников финансового обеспечения, повышения эффективности и открытости их деятельности, а также возможности и стимулы для органов местного самоуправления по оптимизации подведомственной сети.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ля обеспечения реализации полномочий бюджетных учреждений необходимо реализовать заложенный в Бюджетном </w:t>
      </w:r>
      <w:hyperlink r:id="rId21" w:history="1">
        <w:r>
          <w:rPr>
            <w:rFonts w:ascii="Times New Roman" w:hAnsi="Times New Roman"/>
            <w:sz w:val="24"/>
          </w:rPr>
          <w:t>кодексе</w:t>
        </w:r>
      </w:hyperlink>
      <w:r>
        <w:rPr>
          <w:rFonts w:ascii="Times New Roman" w:hAnsi="Times New Roman"/>
          <w:sz w:val="24"/>
        </w:rPr>
        <w:t xml:space="preserve"> Российской Федерации принцип использо</w:t>
      </w:r>
      <w:r>
        <w:rPr>
          <w:rFonts w:ascii="Times New Roman" w:hAnsi="Times New Roman"/>
          <w:sz w:val="24"/>
        </w:rPr>
        <w:t>вания при составлении проекта местного бюджета показателей муниципального задания на оказание муниципальных услуг.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повышения результативности функционирования учреждений бюджетного сектора и </w:t>
      </w:r>
      <w:proofErr w:type="gramStart"/>
      <w:r>
        <w:rPr>
          <w:rFonts w:ascii="Times New Roman" w:hAnsi="Times New Roman"/>
          <w:sz w:val="24"/>
        </w:rPr>
        <w:t>качества</w:t>
      </w:r>
      <w:proofErr w:type="gramEnd"/>
      <w:r>
        <w:rPr>
          <w:rFonts w:ascii="Times New Roman" w:hAnsi="Times New Roman"/>
          <w:sz w:val="24"/>
        </w:rPr>
        <w:t xml:space="preserve"> предоставляемых ими муниципальных услуг должна б</w:t>
      </w:r>
      <w:r>
        <w:rPr>
          <w:rFonts w:ascii="Times New Roman" w:hAnsi="Times New Roman"/>
          <w:sz w:val="24"/>
        </w:rPr>
        <w:t>ыть разработана система контроля за выполнением муниципальных заданий.</w:t>
      </w:r>
    </w:p>
    <w:p w:rsidR="00A424D9" w:rsidRDefault="006977D4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Реформирование системы муниципального финансового контроля и развитие внутреннего контроля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расходования бюджетных ресурсов требует продолжения работы по рефор</w:t>
      </w:r>
      <w:r>
        <w:rPr>
          <w:rFonts w:ascii="Times New Roman" w:hAnsi="Times New Roman"/>
          <w:sz w:val="24"/>
        </w:rPr>
        <w:t>мированию системы внутреннего финансового контроля. В этих целях необходимо: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организовать действенный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эффективностью использования бюджетных ассигнований, определив критерии эффективности и результативности их использования;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совершенствоват</w:t>
      </w:r>
      <w:r>
        <w:rPr>
          <w:rFonts w:ascii="Times New Roman" w:hAnsi="Times New Roman"/>
          <w:sz w:val="24"/>
        </w:rPr>
        <w:t>ь методологию проведения проверок и повысить их качество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муниципального финансового контроля особое внимание уделять следующим направлениям: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соблюдения бюджетного законодательства Российской Федерации и иных муниципальных правовых актов,</w:t>
      </w:r>
      <w:r>
        <w:rPr>
          <w:rFonts w:ascii="Times New Roman" w:hAnsi="Times New Roman"/>
          <w:sz w:val="24"/>
        </w:rPr>
        <w:t xml:space="preserve"> регулирующих бюджетные правоотношения;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достоверности, полноты и соответствия нормативным требованиям бюджетной отчетности;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экономности, результативности и эффективности использования средств местного бюджета.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принять меры по повышению качес</w:t>
      </w:r>
      <w:r>
        <w:rPr>
          <w:rFonts w:ascii="Times New Roman" w:hAnsi="Times New Roman"/>
          <w:sz w:val="24"/>
        </w:rPr>
        <w:t>тва и надежности внутреннего финансового контроля. Наряду с повышением требований к качеству муниципального финансового контроля необходимо усилить ответственность должностных лиц, допустивших повторные финансовые нарушения. Такие случаи в обязательном пор</w:t>
      </w:r>
      <w:r>
        <w:rPr>
          <w:rFonts w:ascii="Times New Roman" w:hAnsi="Times New Roman"/>
          <w:sz w:val="24"/>
        </w:rPr>
        <w:t>ядке должны иметь кадровые последствия для виновных лиц.</w:t>
      </w:r>
    </w:p>
    <w:p w:rsidR="00A424D9" w:rsidRDefault="006977D4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 Развитие информационной системы управления финансами  муниципального района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развития информационных систем является повышение качества управления муниципальными финансами и обеспечение </w:t>
      </w:r>
      <w:r>
        <w:rPr>
          <w:rFonts w:ascii="Times New Roman" w:hAnsi="Times New Roman"/>
          <w:sz w:val="24"/>
        </w:rPr>
        <w:t>открытости деятельности администрации муниципального района и ее отраслевых (функциональных) органов.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информационных систем управления финансами должно быть направлено на дальнейшую стандартизацию форматов информационного обмена, снижение доли бум</w:t>
      </w:r>
      <w:r>
        <w:rPr>
          <w:rFonts w:ascii="Times New Roman" w:hAnsi="Times New Roman"/>
          <w:sz w:val="24"/>
        </w:rPr>
        <w:t>ажного документооборота, применение современных телекоммуникационных технологий, совершенствование используемых для автоматизации бюджетного процесса информационных систем, размещение информации о деятельности в сети Интернет. В результате будет достигнута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высокая степень доступности и актуальности информации о бюджетном процессе в муниципальном районе, как для принятия решений, так и для осуществления общественного контроля.</w:t>
      </w:r>
    </w:p>
    <w:p w:rsidR="00A424D9" w:rsidRDefault="006977D4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 Повышение эффективности распределения бюджетных средств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направления</w:t>
      </w:r>
      <w:r>
        <w:rPr>
          <w:rFonts w:ascii="Times New Roman" w:hAnsi="Times New Roman"/>
          <w:sz w:val="24"/>
        </w:rPr>
        <w:t xml:space="preserve"> предполагает осуществление следующих мероприятий: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Совершенствование порядка планирования бюджетных ассигнований и исполнения бюджета  муниципального района: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планирование бюджетных ассигнований исходя из необходимости безусловного исполнения действующ</w:t>
      </w:r>
      <w:r>
        <w:rPr>
          <w:rFonts w:ascii="Times New Roman" w:hAnsi="Times New Roman"/>
          <w:sz w:val="24"/>
        </w:rPr>
        <w:t>их расходных обязательств;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ответственности главных распорядителей бюдже</w:t>
      </w:r>
      <w:r>
        <w:rPr>
          <w:rFonts w:ascii="Times New Roman" w:hAnsi="Times New Roman"/>
          <w:sz w:val="24"/>
        </w:rPr>
        <w:t>тных средств за достоверность финансово-экономических обоснований при принятии новых расходных обязательств.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Обеспечение исполнения законодательно установленных расходных обязатель</w:t>
      </w:r>
      <w:proofErr w:type="gramStart"/>
      <w:r>
        <w:rPr>
          <w:rFonts w:ascii="Times New Roman" w:hAnsi="Times New Roman"/>
          <w:sz w:val="24"/>
        </w:rPr>
        <w:t>ств вкл</w:t>
      </w:r>
      <w:proofErr w:type="gramEnd"/>
      <w:r>
        <w:rPr>
          <w:rFonts w:ascii="Times New Roman" w:hAnsi="Times New Roman"/>
          <w:sz w:val="24"/>
        </w:rPr>
        <w:t>ючает в себя: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своевременное исполнение принятых обязательств, со</w:t>
      </w:r>
      <w:r>
        <w:rPr>
          <w:rFonts w:ascii="Times New Roman" w:hAnsi="Times New Roman"/>
          <w:sz w:val="24"/>
        </w:rPr>
        <w:t>хранение среднемесячной заработной платы работников учреждений бюджетной сферы  муниципального района на уровне не ниже достигнутого в 2020 г.;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снижение и ликвидация кредиторской задолженности муниципальных учреждений и муниципальных унитарных предприяти</w:t>
      </w:r>
      <w:r>
        <w:rPr>
          <w:rFonts w:ascii="Times New Roman" w:hAnsi="Times New Roman"/>
          <w:sz w:val="24"/>
        </w:rPr>
        <w:t>й  муниципального района.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Включение в бюджет расходов на основе анализа эффективности использования бюджетных средств.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Активное участие в реализации  федеральных и областных программ с целью комплексного решения поставленных задач за счет средств выш</w:t>
      </w:r>
      <w:r>
        <w:rPr>
          <w:rFonts w:ascii="Times New Roman" w:hAnsi="Times New Roman"/>
          <w:sz w:val="24"/>
        </w:rPr>
        <w:t>естоящих бюджетов, а также рассмотрение возможности привлечения внебюджетных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решения вопросов местного значения.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Разработка методических рекомендаций, модельных нормативных правовых актов, необходимых для повышения качества финансового </w:t>
      </w:r>
      <w:r>
        <w:rPr>
          <w:rFonts w:ascii="Times New Roman" w:hAnsi="Times New Roman"/>
          <w:sz w:val="24"/>
        </w:rPr>
        <w:t>менеджмента.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Совершенствование порядка формирования и финансового обеспечения муниципального задания на оказание муниципальных услуг на территории  муниципального образования «Дновский район».</w:t>
      </w:r>
    </w:p>
    <w:p w:rsidR="00A424D9" w:rsidRDefault="00A424D9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A424D9" w:rsidRDefault="006977D4">
      <w:pPr>
        <w:pStyle w:val="af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Ресурсное обеспечение подпрограммы</w:t>
      </w:r>
    </w:p>
    <w:p w:rsidR="00A424D9" w:rsidRDefault="00A424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Финансовое обеспечение </w:t>
      </w:r>
      <w:r>
        <w:rPr>
          <w:rFonts w:ascii="Times New Roman" w:hAnsi="Times New Roman"/>
          <w:sz w:val="24"/>
        </w:rPr>
        <w:t>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подпрограммы на 2021 - 2025 годы составит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19 781 9</w:t>
      </w:r>
      <w:r>
        <w:rPr>
          <w:rFonts w:ascii="Times New Roman" w:hAnsi="Times New Roman"/>
          <w:sz w:val="24"/>
        </w:rPr>
        <w:t xml:space="preserve">29,29 </w:t>
      </w:r>
      <w:r>
        <w:rPr>
          <w:rFonts w:ascii="Times New Roman" w:hAnsi="Times New Roman"/>
          <w:sz w:val="24"/>
        </w:rPr>
        <w:t>руб., в том числе: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– 4 948 000,00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3 249 000,00 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3 898 343,43 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– 3 861 979,80 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3 824 606,06 руб.</w:t>
      </w:r>
    </w:p>
    <w:p w:rsidR="00A424D9" w:rsidRDefault="00A424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widowControl w:val="0"/>
        <w:numPr>
          <w:ilvl w:val="0"/>
          <w:numId w:val="6"/>
        </w:numPr>
        <w:spacing w:after="0" w:line="240" w:lineRule="auto"/>
        <w:ind w:left="70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 реализации подпрограммы</w:t>
      </w:r>
    </w:p>
    <w:p w:rsidR="00A424D9" w:rsidRDefault="00A424D9">
      <w:pPr>
        <w:pStyle w:val="af3"/>
        <w:widowControl w:val="0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ожидаемый резул</w:t>
      </w:r>
      <w:r>
        <w:rPr>
          <w:rFonts w:ascii="Times New Roman" w:hAnsi="Times New Roman"/>
          <w:sz w:val="24"/>
        </w:rPr>
        <w:t>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 муниципального района.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реализации мероприятий по основным </w:t>
      </w:r>
      <w:r>
        <w:rPr>
          <w:rFonts w:ascii="Times New Roman" w:hAnsi="Times New Roman"/>
          <w:sz w:val="24"/>
        </w:rPr>
        <w:t>направлениям ожидаются: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1) планирование бюджета  муниципального района на основе принципов программно-целевого бюджетирования;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расширение горизонта планирования, включая формирование трехлетнего бюджета  муниципального района;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оптимизация отдельных п</w:t>
      </w:r>
      <w:r>
        <w:rPr>
          <w:rFonts w:ascii="Times New Roman" w:hAnsi="Times New Roman"/>
          <w:sz w:val="24"/>
        </w:rPr>
        <w:t>роцедур в рамках управления финансовой системой  муниципального района за счет формирования правовых и методических основ долговой и имущественной политики;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совершенствование и упорядочение нормативно-правовой и методической базы по управлению муниципал</w:t>
      </w:r>
      <w:r>
        <w:rPr>
          <w:rFonts w:ascii="Times New Roman" w:hAnsi="Times New Roman"/>
          <w:sz w:val="24"/>
        </w:rPr>
        <w:t>ьными финансами  муниципального района;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рост производительности труда в органах местного самоуправления  муниципального района за счет </w:t>
      </w:r>
      <w:proofErr w:type="gramStart"/>
      <w:r>
        <w:rPr>
          <w:rFonts w:ascii="Times New Roman" w:hAnsi="Times New Roman"/>
          <w:sz w:val="24"/>
        </w:rPr>
        <w:t>повышения степени автоматизации процедур планирования</w:t>
      </w:r>
      <w:proofErr w:type="gramEnd"/>
      <w:r>
        <w:rPr>
          <w:rFonts w:ascii="Times New Roman" w:hAnsi="Times New Roman"/>
          <w:sz w:val="24"/>
        </w:rPr>
        <w:t xml:space="preserve"> и исполнения местного бюджета;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повышение удельного веса налог</w:t>
      </w:r>
      <w:r>
        <w:rPr>
          <w:rFonts w:ascii="Times New Roman" w:hAnsi="Times New Roman"/>
          <w:sz w:val="24"/>
        </w:rPr>
        <w:t>овых и неналоговых доходов бюджета в общем объеме доходов бюджета муниципального района как основы достижения самодостаточности  муниципального района;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повышение качества и доступности муниципальных услуг, открытости деятельности учреждений, оказывающих</w:t>
      </w:r>
      <w:r>
        <w:rPr>
          <w:rFonts w:ascii="Times New Roman" w:hAnsi="Times New Roman"/>
          <w:sz w:val="24"/>
        </w:rPr>
        <w:t xml:space="preserve"> эти услуги, для потребителей услуг;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повышение </w:t>
      </w:r>
      <w:proofErr w:type="gramStart"/>
      <w:r>
        <w:rPr>
          <w:rFonts w:ascii="Times New Roman" w:hAnsi="Times New Roman"/>
          <w:sz w:val="24"/>
        </w:rPr>
        <w:t xml:space="preserve">квалификации специалистов органов </w:t>
      </w:r>
      <w:r>
        <w:rPr>
          <w:rFonts w:ascii="Times New Roman" w:hAnsi="Times New Roman"/>
          <w:sz w:val="24"/>
        </w:rPr>
        <w:t>местного самоуправления  муниципального района</w:t>
      </w:r>
      <w:proofErr w:type="gramEnd"/>
      <w:r>
        <w:rPr>
          <w:rFonts w:ascii="Times New Roman" w:hAnsi="Times New Roman"/>
          <w:sz w:val="24"/>
        </w:rPr>
        <w:t>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совершенствование проце</w:t>
      </w:r>
      <w:r>
        <w:rPr>
          <w:rFonts w:ascii="Times New Roman" w:hAnsi="Times New Roman"/>
          <w:sz w:val="24"/>
        </w:rPr>
        <w:t>дур внутреннего финансового контроля.</w:t>
      </w: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3"/>
        <w:gridCol w:w="1255"/>
        <w:gridCol w:w="1255"/>
        <w:gridCol w:w="1255"/>
        <w:gridCol w:w="1255"/>
      </w:tblGrid>
      <w:tr w:rsidR="00A424D9">
        <w:tc>
          <w:tcPr>
            <w:tcW w:w="10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Социальная поддержка граждан и реализация демографической политики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Ответственный </w:t>
            </w:r>
            <w:r>
              <w:rPr>
                <w:rFonts w:ascii="Times New Roman" w:hAnsi="Times New Roman"/>
                <w:sz w:val="16"/>
              </w:rPr>
              <w:t>исполнитель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Финансовое управление Администрации Дновского района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Администрация Дновского района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A424D9" w:rsidRDefault="00A424D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Повышение уровня качества жизни граждан, нуждающихся в социальной поддержке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 Формирование эффективной комплексной системы социальной поддержки отдельных категорий г</w:t>
            </w:r>
            <w:r>
              <w:rPr>
                <w:rFonts w:ascii="Times New Roman" w:hAnsi="Times New Roman"/>
                <w:sz w:val="18"/>
              </w:rPr>
              <w:t>раждан на территории муниципального образования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 Количество граждан, попавших в трудную жизненную ситуацию, которым оказана социальная помощь - чел.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Основные  мероприятия, входящие в состав </w:t>
            </w:r>
            <w:r>
              <w:rPr>
                <w:rFonts w:ascii="Times New Roman" w:hAnsi="Times New Roman"/>
                <w:sz w:val="16"/>
              </w:rPr>
              <w:t>подпрограммы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1. Социальная поддержка граждан и реализация демографической политики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2021 - 2025 гг.</w:t>
            </w:r>
          </w:p>
        </w:tc>
      </w:tr>
      <w:tr w:rsidR="00A424D9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5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2 233 696,75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8 773 708,50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1. Количество граждан, попавших в трудную </w:t>
            </w:r>
            <w:r>
              <w:rPr>
                <w:rFonts w:ascii="Times New Roman" w:hAnsi="Times New Roman"/>
                <w:sz w:val="18"/>
              </w:rPr>
              <w:t>жизненную ситуацию, которым оказана социальная помощь - 0 чел.</w:t>
            </w:r>
            <w:r>
              <w:rPr>
                <w:rFonts w:ascii="Times New Roman" w:hAnsi="Times New Roman"/>
                <w:sz w:val="16"/>
              </w:rPr>
              <w:br/>
            </w:r>
          </w:p>
          <w:p w:rsidR="00A424D9" w:rsidRDefault="00A424D9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sz w:val="24"/>
        </w:rPr>
      </w:pPr>
      <w:bookmarkStart w:id="1" w:name="Par448"/>
      <w:bookmarkEnd w:id="1"/>
    </w:p>
    <w:p w:rsidR="00A424D9" w:rsidRDefault="00A424D9">
      <w:pPr>
        <w:widowControl w:val="0"/>
        <w:spacing w:after="0" w:line="240" w:lineRule="auto"/>
        <w:rPr>
          <w:rFonts w:ascii="Times New Roman" w:hAnsi="Times New Roman"/>
          <w:b/>
          <w:sz w:val="24"/>
          <w:highlight w:val="red"/>
        </w:rPr>
      </w:pPr>
    </w:p>
    <w:p w:rsidR="00A424D9" w:rsidRDefault="006977D4">
      <w:pPr>
        <w:pStyle w:val="af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проблемы и обоснование необходимости ее решения </w:t>
      </w:r>
      <w:proofErr w:type="gramStart"/>
      <w:r>
        <w:rPr>
          <w:rFonts w:ascii="Times New Roman" w:hAnsi="Times New Roman"/>
          <w:b/>
          <w:sz w:val="24"/>
        </w:rPr>
        <w:t>программными</w:t>
      </w:r>
      <w:proofErr w:type="gramEnd"/>
    </w:p>
    <w:p w:rsidR="00A424D9" w:rsidRDefault="006977D4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методами</w:t>
      </w:r>
    </w:p>
    <w:p w:rsidR="00A424D9" w:rsidRDefault="00A424D9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политика Российской Федерации в сфере социальной поддержки граждан формируется</w:t>
      </w:r>
      <w:r>
        <w:rPr>
          <w:rFonts w:ascii="Times New Roman" w:hAnsi="Times New Roman"/>
          <w:sz w:val="24"/>
        </w:rPr>
        <w:t xml:space="preserve">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 Социальная поддержка граждан представляет собой систему правовых, экономических,</w:t>
      </w:r>
      <w:r>
        <w:rPr>
          <w:rFonts w:ascii="Times New Roman" w:hAnsi="Times New Roman"/>
          <w:sz w:val="24"/>
        </w:rPr>
        <w:t xml:space="preserve"> организационных и иных мер, гарантированных государством отдельным категориям населения.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</w:t>
      </w:r>
      <w:r>
        <w:rPr>
          <w:rFonts w:ascii="Times New Roman" w:hAnsi="Times New Roman"/>
          <w:sz w:val="24"/>
        </w:rPr>
        <w:t>услуг является приоритетным направлением муниципальной политики в социальной сфере.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социальной сферы муниципального образования «Дновский район» предполагает  предоставление единовременных социальных выплат, социальную поддержку отдельным категори</w:t>
      </w:r>
      <w:r>
        <w:rPr>
          <w:rFonts w:ascii="Times New Roman" w:hAnsi="Times New Roman"/>
          <w:sz w:val="24"/>
        </w:rPr>
        <w:t>ям граждан,   доплат к пенсиям за выслугу лет муниципальным и государственным служащим.</w:t>
      </w:r>
    </w:p>
    <w:p w:rsidR="00A424D9" w:rsidRDefault="006977D4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4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</w:t>
      </w:r>
      <w:r>
        <w:rPr>
          <w:rFonts w:ascii="Times New Roman" w:hAnsi="Times New Roman"/>
          <w:sz w:val="24"/>
        </w:rPr>
        <w:t>еры муниципальной социальной поддержки остаются важнейшим инструментом преодоления негативных последствий социального неравенства и бедности</w:t>
      </w:r>
      <w:r>
        <w:rPr>
          <w:sz w:val="28"/>
        </w:rPr>
        <w:t>.</w:t>
      </w:r>
    </w:p>
    <w:p w:rsidR="00A424D9" w:rsidRDefault="006977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sz w:val="24"/>
        </w:rPr>
        <w:t>Система мер социальной поддержки отдельных категорий граждан носит заявительный характер и предусматри</w:t>
      </w:r>
      <w:r>
        <w:rPr>
          <w:rFonts w:ascii="Times New Roman" w:hAnsi="Times New Roman"/>
          <w:sz w:val="24"/>
        </w:rPr>
        <w:t>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мероприятий подпрограммы обеспечит комплексный подход к решению вопросов, направленных на улучшение </w:t>
      </w:r>
      <w:r>
        <w:rPr>
          <w:rFonts w:ascii="Times New Roman" w:hAnsi="Times New Roman"/>
          <w:sz w:val="24"/>
        </w:rPr>
        <w:t>качества жизни граждан. Программно-целевой метод позволит более эффективно использовать финансовые ресурсов, сконцентрировав их на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7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подпрограммы, показатели цели и задач подпрограммы сроки реализации подпрограммы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подпрограммы: </w:t>
      </w:r>
      <w:r>
        <w:rPr>
          <w:rFonts w:ascii="Times New Roman" w:hAnsi="Times New Roman"/>
          <w:sz w:val="24"/>
        </w:rPr>
        <w:t>повышение уровня качества жизни граждан, нуждающихся в социальной поддержке.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Задачи подпрограммы:</w:t>
      </w:r>
    </w:p>
    <w:p w:rsidR="00A424D9" w:rsidRDefault="006977D4">
      <w:pPr>
        <w:widowControl w:val="0"/>
        <w:tabs>
          <w:tab w:val="left" w:pos="61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</w:t>
      </w:r>
      <w:r>
        <w:rPr>
          <w:rFonts w:ascii="Times New Roman" w:hAnsi="Times New Roman"/>
          <w:sz w:val="24"/>
        </w:rPr>
        <w:t>формирование эффективной ком</w:t>
      </w:r>
      <w:r>
        <w:rPr>
          <w:rFonts w:ascii="Times New Roman" w:hAnsi="Times New Roman"/>
          <w:sz w:val="24"/>
        </w:rPr>
        <w:t>плексной системы социальной поддержки отдельных категорий граждан на территории муниципального образования.</w:t>
      </w: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и краткое описание  основных мероприятий</w:t>
      </w:r>
    </w:p>
    <w:p w:rsidR="00A424D9" w:rsidRDefault="00A424D9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подпрограммы направлено основное мероприятие: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социальная поддержка граждан и </w:t>
      </w:r>
      <w:r>
        <w:rPr>
          <w:rFonts w:ascii="Times New Roman" w:hAnsi="Times New Roman"/>
          <w:sz w:val="24"/>
        </w:rPr>
        <w:t xml:space="preserve">реализация демографической политики. 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основного мероприятия    планируются мероприятия: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доплаты к пенсиям муниципальным служащим;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 предоставление единовременного пособия к 90-о летнему юбилею жителям муниципального образования;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предоставлен</w:t>
      </w:r>
      <w:r>
        <w:rPr>
          <w:rFonts w:ascii="Times New Roman" w:hAnsi="Times New Roman"/>
          <w:sz w:val="24"/>
        </w:rPr>
        <w:t>ие субсидий общественной организации инвалидов;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осуществление доплат к трудовым пенсиям лицам, замещавшим должности управления района, должности в органах местного самоуправления до 13 марта 1997 года;</w:t>
      </w:r>
    </w:p>
    <w:p w:rsidR="00A424D9" w:rsidRDefault="006977D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выплаты, связанные с празднованием 9 мая;</w:t>
      </w:r>
    </w:p>
    <w:p w:rsidR="00A424D9" w:rsidRDefault="006977D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</w:t>
      </w:r>
      <w:r>
        <w:rPr>
          <w:rFonts w:ascii="Times New Roman" w:hAnsi="Times New Roman"/>
          <w:sz w:val="24"/>
        </w:rPr>
        <w:t xml:space="preserve"> поддержка граждан за счёт средств резервного фонда Администрации области.</w:t>
      </w:r>
    </w:p>
    <w:p w:rsidR="00A424D9" w:rsidRDefault="00A424D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Ресурсное обеспечение подпрограммы</w:t>
      </w:r>
    </w:p>
    <w:p w:rsidR="00A424D9" w:rsidRDefault="00A424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</w:t>
      </w:r>
      <w:r>
        <w:rPr>
          <w:rFonts w:ascii="Times New Roman" w:hAnsi="Times New Roman"/>
          <w:sz w:val="24"/>
        </w:rPr>
        <w:t xml:space="preserve"> района на соответствующий финансовый год и плановый период.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подпрограммы на 2021 - 2025 годы  составит  8 773 708,50 руб., в том числе: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– 1 705 579,87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2 233 696,75 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1 634 831,88</w:t>
      </w:r>
      <w:r>
        <w:rPr>
          <w:rFonts w:ascii="Times New Roman" w:hAnsi="Times New Roman"/>
          <w:sz w:val="24"/>
        </w:rPr>
        <w:t xml:space="preserve"> 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– 1 599 800,00 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1 599 800,00 руб.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5.Ожидаемые результаты реализации подпрограммы</w:t>
      </w:r>
    </w:p>
    <w:p w:rsidR="00A424D9" w:rsidRDefault="00A424D9">
      <w:pPr>
        <w:pStyle w:val="af3"/>
        <w:widowControl w:val="0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</w:t>
      </w:r>
      <w:r>
        <w:rPr>
          <w:rFonts w:ascii="Times New Roman" w:hAnsi="Times New Roman"/>
          <w:sz w:val="24"/>
        </w:rPr>
        <w:t>дан, и тем самым способствовать повышению уровня и качества жизни граждан этих категорий.</w:t>
      </w:r>
    </w:p>
    <w:p w:rsidR="00A424D9" w:rsidRDefault="006977D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Оптимизировать численность получателей мер социальной поддержки, а также обеспечить полный охват </w:t>
      </w:r>
      <w:proofErr w:type="gramStart"/>
      <w:r>
        <w:rPr>
          <w:rFonts w:ascii="Times New Roman" w:hAnsi="Times New Roman"/>
          <w:sz w:val="24"/>
        </w:rPr>
        <w:t>выплатами</w:t>
      </w:r>
      <w:proofErr w:type="gramEnd"/>
      <w:r>
        <w:rPr>
          <w:rFonts w:ascii="Times New Roman" w:hAnsi="Times New Roman"/>
          <w:sz w:val="24"/>
        </w:rPr>
        <w:t xml:space="preserve"> всех граждан, имеющих право на их получение.</w:t>
      </w: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A424D9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Вовлечение населения в осуществление местного самоуправления, поддержка гражданских инициатив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Ответственный исполнитель подпрограммы </w:t>
            </w:r>
            <w:r>
              <w:rPr>
                <w:rFonts w:ascii="Times New Roman" w:hAnsi="Times New Roman"/>
                <w:sz w:val="16"/>
              </w:rPr>
              <w:t>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A424D9" w:rsidRDefault="00A424D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Активизация участия граждан в осуществлении</w:t>
            </w:r>
            <w:r>
              <w:rPr>
                <w:rFonts w:ascii="Times New Roman" w:hAnsi="Times New Roman"/>
                <w:sz w:val="16"/>
              </w:rPr>
              <w:t xml:space="preserve"> местного самоуправления и выдвижения гражданских инициатив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Развитие института территориального общественного самоуправления.</w:t>
            </w:r>
          </w:p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Создание условий для развития и реализации проектов местных инициатив.</w:t>
            </w:r>
          </w:p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</w:t>
            </w:r>
            <w:r>
              <w:rPr>
                <w:rFonts w:ascii="Times New Roman" w:hAnsi="Times New Roman"/>
                <w:sz w:val="16"/>
              </w:rPr>
              <w:t>Стимулирование гражданских инициатив патриотической направленности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количества населения, вовлеченного в осуществление местного самоуправления;</w:t>
            </w:r>
          </w:p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инициативных проектов, получивших финанс</w:t>
            </w:r>
            <w:r>
              <w:rPr>
                <w:rFonts w:ascii="Times New Roman" w:hAnsi="Times New Roman"/>
                <w:sz w:val="16"/>
              </w:rPr>
              <w:t>овую поддержку из бюджета района по результатам конкурса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Основные  мероприятия, входящие в состав подпрограммы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Развитие институтов территориального общественного самоуправления и поддержка проектов местных инициатив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Сроки и этапы реализации </w:t>
            </w:r>
            <w:r>
              <w:rPr>
                <w:rFonts w:ascii="Times New Roman" w:hAnsi="Times New Roman"/>
                <w:sz w:val="16"/>
              </w:rPr>
              <w:t>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2023 - 2025 гг.</w:t>
            </w:r>
          </w:p>
        </w:tc>
      </w:tr>
      <w:tr w:rsidR="00A424D9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</w:tr>
      <w:tr w:rsidR="00A424D9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Увеличение количества населения, вовлеченного в осуществление местного самоуправления - 3%</w:t>
            </w:r>
          </w:p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Оказание поддержки проектам территориального общественного самоуправления.</w:t>
            </w:r>
          </w:p>
          <w:p w:rsidR="00A424D9" w:rsidRDefault="006977D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Повышение эффективности деятельности территориальных общественных самоуправлений в </w:t>
            </w:r>
            <w:proofErr w:type="spellStart"/>
            <w:r>
              <w:rPr>
                <w:rFonts w:ascii="Times New Roman" w:hAnsi="Times New Roman"/>
                <w:sz w:val="16"/>
              </w:rPr>
              <w:t>Дновско</w:t>
            </w:r>
            <w:r>
              <w:rPr>
                <w:rFonts w:ascii="Times New Roman" w:hAnsi="Times New Roman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районе.</w:t>
            </w:r>
          </w:p>
          <w:p w:rsidR="00A424D9" w:rsidRDefault="00A424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</w:tbl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проблемы и обоснование необходимости ее решения </w:t>
      </w:r>
      <w:proofErr w:type="gramStart"/>
      <w:r>
        <w:rPr>
          <w:rFonts w:ascii="Times New Roman" w:hAnsi="Times New Roman"/>
          <w:b/>
          <w:sz w:val="24"/>
        </w:rPr>
        <w:t>программными</w:t>
      </w:r>
      <w:proofErr w:type="gramEnd"/>
    </w:p>
    <w:p w:rsidR="00A424D9" w:rsidRDefault="006977D4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методами</w:t>
      </w:r>
    </w:p>
    <w:p w:rsidR="00A424D9" w:rsidRDefault="00A424D9">
      <w:pPr>
        <w:pStyle w:val="af3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сегодняшний день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 Псковской области недостаточно используется ресурс участия населения в осуществлении местного самоуправления.</w:t>
      </w:r>
    </w:p>
    <w:p w:rsidR="00A424D9" w:rsidRDefault="006977D4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Основные положения государственной политики в области развития местного самоуправления в Российской Федерации, утвержденные </w:t>
      </w:r>
      <w:hyperlink r:id="rId22" w:history="1">
        <w:r>
          <w:rPr>
            <w:rFonts w:ascii="Times New Roman" w:hAnsi="Times New Roman"/>
            <w:color w:val="106BBE"/>
            <w:sz w:val="24"/>
          </w:rPr>
          <w:t>Указом</w:t>
        </w:r>
      </w:hyperlink>
      <w:r>
        <w:rPr>
          <w:rFonts w:ascii="Times New Roman" w:hAnsi="Times New Roman"/>
          <w:sz w:val="24"/>
        </w:rPr>
        <w:t xml:space="preserve"> Президента Российской Федерации от 15 октября 1999 г. N 1</w:t>
      </w:r>
      <w:r>
        <w:rPr>
          <w:rFonts w:ascii="Times New Roman" w:hAnsi="Times New Roman"/>
          <w:sz w:val="24"/>
        </w:rPr>
        <w:t xml:space="preserve">370, предусматривают, что органы государственной власти должны создавать правовую и экономическую основу деятельности органов местного самоуправления, реализовывать государственную политику, направленную на развитие местного самоуправления, способствовать </w:t>
      </w:r>
      <w:r>
        <w:rPr>
          <w:rFonts w:ascii="Times New Roman" w:hAnsi="Times New Roman"/>
          <w:sz w:val="24"/>
        </w:rPr>
        <w:t>тому, чтобы граждане имели реальную возможность участвовать в решении вопросов местного значения.</w:t>
      </w:r>
      <w:proofErr w:type="gramEnd"/>
    </w:p>
    <w:p w:rsidR="00A424D9" w:rsidRDefault="006977D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вовлечения населения в процесс развития своих поселений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 активно стал </w:t>
      </w:r>
      <w:proofErr w:type="gramStart"/>
      <w:r>
        <w:rPr>
          <w:rFonts w:ascii="Times New Roman" w:hAnsi="Times New Roman"/>
          <w:sz w:val="24"/>
        </w:rPr>
        <w:t>использоваться</w:t>
      </w:r>
      <w:proofErr w:type="gramEnd"/>
      <w:r>
        <w:rPr>
          <w:rFonts w:ascii="Times New Roman" w:hAnsi="Times New Roman"/>
          <w:sz w:val="24"/>
        </w:rPr>
        <w:t xml:space="preserve"> начиная с 2021 года благодаря тому, что в Псков</w:t>
      </w:r>
      <w:r>
        <w:rPr>
          <w:rFonts w:ascii="Times New Roman" w:hAnsi="Times New Roman"/>
          <w:sz w:val="24"/>
        </w:rPr>
        <w:t>ской области большое внимание стало уделяться мерам государственной поддержки территориального общественного самоуправления. Жители Дновского района стали активно участвовать в создании территориального общественного самоуправления.</w:t>
      </w:r>
    </w:p>
    <w:p w:rsidR="00A424D9" w:rsidRDefault="006977D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отметить, что у</w:t>
      </w:r>
      <w:r>
        <w:rPr>
          <w:rFonts w:ascii="Times New Roman" w:hAnsi="Times New Roman"/>
          <w:sz w:val="24"/>
        </w:rPr>
        <w:t>ровень "покрытия" территории Дновского района территориальным общественным самоуправлением пока еще остается низким.</w:t>
      </w:r>
    </w:p>
    <w:p w:rsidR="00A424D9" w:rsidRDefault="006977D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тем такая форма объединения инициативных граждан позволяет решать большой спектр вопросов, ориентируясь исключительно на приоритет</w:t>
      </w:r>
      <w:r>
        <w:rPr>
          <w:rFonts w:ascii="Times New Roman" w:hAnsi="Times New Roman"/>
          <w:sz w:val="24"/>
        </w:rPr>
        <w:t>ные потребности населения, проживающего на данной территории, а также вовлекать население в непосредственное решение вопросов местного значения.</w:t>
      </w:r>
    </w:p>
    <w:p w:rsidR="00A424D9" w:rsidRDefault="006977D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Недостаточно активное вовлечение население в процесс развития территорий приводит к тому, что в результате мест</w:t>
      </w:r>
      <w:r>
        <w:rPr>
          <w:rFonts w:ascii="Times New Roman" w:hAnsi="Times New Roman"/>
          <w:sz w:val="24"/>
        </w:rPr>
        <w:t>ное самоуправление подменяется муниципальным управлением. Соответственно, органы местного самоуправления ограничивают свои ресурсы и снижают возможности по реализации возложенных на них задач. В свою очередь, население также недостаточно активно поддержива</w:t>
      </w:r>
      <w:r>
        <w:rPr>
          <w:rFonts w:ascii="Times New Roman" w:hAnsi="Times New Roman"/>
          <w:sz w:val="24"/>
        </w:rPr>
        <w:t>ет инициативы органов местного самоуправления из-за неверия в их способность добиться реальных улучшений. Это оказывает отрицательное влияние на эффективность местного самоуправления.</w:t>
      </w:r>
    </w:p>
    <w:p w:rsidR="00A424D9" w:rsidRDefault="006977D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целом мероприятие подпрограммы направлены на создание условий для</w:t>
      </w:r>
      <w:r>
        <w:rPr>
          <w:rFonts w:ascii="Times New Roman" w:hAnsi="Times New Roman"/>
          <w:sz w:val="24"/>
        </w:rPr>
        <w:t xml:space="preserve"> увеличения количества населения, вовлеченного в решение вопросов местного самоуправления.</w:t>
      </w:r>
    </w:p>
    <w:p w:rsidR="00A424D9" w:rsidRDefault="00A424D9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pStyle w:val="af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подпрограммы, показатели цели и задач подпрограммы сроки реализации подпрограммы</w:t>
      </w: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Целями подпрограммы являются активизация участия граждан в осуществл</w:t>
      </w:r>
      <w:r>
        <w:rPr>
          <w:rFonts w:ascii="Times New Roman" w:hAnsi="Times New Roman"/>
          <w:sz w:val="24"/>
        </w:rPr>
        <w:t>ении местного самоуправления и выдвижения гражданских инициатив.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Достижение целей подпрограммы предполагается обеспечить путем решения следующих задач: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института территориального общественного самоуправления;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развития и реализ</w:t>
      </w:r>
      <w:r>
        <w:rPr>
          <w:rFonts w:ascii="Times New Roman" w:hAnsi="Times New Roman"/>
          <w:sz w:val="24"/>
        </w:rPr>
        <w:t>ации проектов местных инициатив;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стимулирование гражданских инициатив.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подпрограммы позволит: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вовлечь большее количество населения в осуществление местного самоуправления;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увеличить количество ТОС, </w:t>
      </w:r>
      <w:proofErr w:type="gramStart"/>
      <w:r>
        <w:rPr>
          <w:rFonts w:ascii="Times New Roman" w:hAnsi="Times New Roman"/>
          <w:sz w:val="24"/>
        </w:rPr>
        <w:t>учрежденных</w:t>
      </w:r>
      <w:proofErr w:type="gram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стимулировать гражданские инициативы патриотической направленности;</w:t>
      </w:r>
    </w:p>
    <w:p w:rsidR="00A424D9" w:rsidRDefault="006977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повысить эффективность деятельности территориальных общественных самоуправлений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районе.</w:t>
      </w: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Перечень и краткое описание  основных мероприятий</w:t>
      </w: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подпрограммы направл</w:t>
      </w:r>
      <w:r>
        <w:rPr>
          <w:rFonts w:ascii="Times New Roman" w:hAnsi="Times New Roman"/>
          <w:sz w:val="24"/>
        </w:rPr>
        <w:t>ено основное мероприятие: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развитие институтов территориального общественного самоуправления и поддержка проектов местных инициатив 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основного мероприятия планируется мероприятие: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расходы на реализацию инициативных проектов.</w:t>
      </w:r>
    </w:p>
    <w:p w:rsidR="00A424D9" w:rsidRDefault="006977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основно</w:t>
      </w:r>
      <w:r>
        <w:rPr>
          <w:rFonts w:ascii="Times New Roman" w:hAnsi="Times New Roman"/>
          <w:sz w:val="24"/>
        </w:rPr>
        <w:t>го мероприятия "</w:t>
      </w:r>
      <w:r>
        <w:rPr>
          <w:rFonts w:ascii="Times New Roman" w:hAnsi="Times New Roman"/>
          <w:sz w:val="24"/>
        </w:rPr>
        <w:t>Развитие институтов территориального общественного самоуправления и поддержка проектов местных инициатив</w:t>
      </w:r>
      <w:r>
        <w:rPr>
          <w:rFonts w:ascii="Times New Roman" w:hAnsi="Times New Roman"/>
          <w:sz w:val="24"/>
        </w:rPr>
        <w:t>" направлена на развитие институтов территориального общественного самоуправления и поддержку проектов местных инициатив.</w:t>
      </w:r>
    </w:p>
    <w:p w:rsidR="00A424D9" w:rsidRDefault="00A424D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424D9" w:rsidRDefault="006977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Ресурсное </w:t>
      </w:r>
      <w:r>
        <w:rPr>
          <w:rFonts w:ascii="Times New Roman" w:hAnsi="Times New Roman"/>
          <w:b/>
          <w:sz w:val="24"/>
        </w:rPr>
        <w:t>обеспечение подпрограммы</w:t>
      </w:r>
    </w:p>
    <w:p w:rsidR="00A424D9" w:rsidRDefault="00A424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</w:t>
      </w:r>
      <w:r>
        <w:rPr>
          <w:rFonts w:ascii="Times New Roman" w:hAnsi="Times New Roman"/>
          <w:sz w:val="24"/>
        </w:rPr>
        <w:t>одпрограммы на 2023 - 2025 годы  составит  300 000,00 руб., в том числе: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300 000,00 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–             0,00 руб.</w:t>
      </w:r>
    </w:p>
    <w:p w:rsidR="00A424D9" w:rsidRDefault="006977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            0,00 руб.</w:t>
      </w:r>
    </w:p>
    <w:p w:rsidR="00A424D9" w:rsidRDefault="00A424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6977D4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5.Ожидаемые результаты реализации подпрограммы</w:t>
      </w:r>
    </w:p>
    <w:p w:rsidR="00A424D9" w:rsidRDefault="00A424D9">
      <w:pPr>
        <w:pStyle w:val="af3"/>
        <w:widowControl w:val="0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мероприятий </w:t>
      </w:r>
      <w:r>
        <w:rPr>
          <w:rFonts w:ascii="Times New Roman" w:hAnsi="Times New Roman"/>
          <w:sz w:val="24"/>
        </w:rPr>
        <w:t>подпрограммы позволит: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увеличить количество населения, вовлеченного в осуществление местного самоуправления</w:t>
      </w:r>
      <w:r>
        <w:rPr>
          <w:rFonts w:ascii="Times New Roman" w:hAnsi="Times New Roman"/>
          <w:sz w:val="24"/>
        </w:rPr>
        <w:t>,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оказать поддержку проектам территориального общественного самоуправления</w:t>
      </w:r>
      <w:r>
        <w:rPr>
          <w:rFonts w:ascii="Times New Roman" w:hAnsi="Times New Roman"/>
          <w:sz w:val="24"/>
        </w:rPr>
        <w:t>,</w:t>
      </w:r>
    </w:p>
    <w:p w:rsidR="00A424D9" w:rsidRDefault="006977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повысит эффективность деятельности территориальных общественных сам</w:t>
      </w:r>
      <w:r>
        <w:rPr>
          <w:rFonts w:ascii="Times New Roman" w:hAnsi="Times New Roman"/>
          <w:sz w:val="24"/>
        </w:rPr>
        <w:t xml:space="preserve">оуправлений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районе.</w:t>
      </w:r>
    </w:p>
    <w:p w:rsidR="00A424D9" w:rsidRDefault="00A424D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424D9" w:rsidRDefault="00A424D9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A424D9" w:rsidRDefault="006977D4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/>
        <w:ind w:firstLine="568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2639"/>
        <w:gridCol w:w="1675"/>
        <w:gridCol w:w="2736"/>
        <w:gridCol w:w="2202"/>
      </w:tblGrid>
      <w:tr w:rsidR="00A424D9">
        <w:trPr>
          <w:trHeight w:val="320"/>
        </w:trPr>
        <w:tc>
          <w:tcPr>
            <w:tcW w:w="970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ПЕРЕЧЕНЬ ОСНОВНЫХ МЕРОПРИЯТИЙ МУНИЦИПАЛЬНОЙ ПРОГРАММЫ</w:t>
            </w:r>
          </w:p>
        </w:tc>
      </w:tr>
      <w:tr w:rsidR="00A424D9">
        <w:trPr>
          <w:trHeight w:val="12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Участник муниципальной программы, ответственный за реализацию основного </w:t>
            </w:r>
            <w:r>
              <w:rPr>
                <w:rFonts w:ascii="Times New Roman" w:hAnsi="Times New Roman"/>
                <w:b/>
                <w:sz w:val="16"/>
              </w:rPr>
              <w:t>мероприятия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Целевые показатели основного мероприятия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Значения целевых показателей основного мероприятия</w:t>
            </w:r>
          </w:p>
        </w:tc>
      </w:tr>
      <w:tr w:rsidR="00A424D9">
        <w:trPr>
          <w:trHeight w:val="24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A424D9">
        <w:trPr>
          <w:trHeight w:val="2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функционирования администрации муниципального образования»</w:t>
            </w:r>
          </w:p>
        </w:tc>
      </w:tr>
      <w:tr w:rsidR="00A424D9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«Функционирование   </w:t>
            </w:r>
            <w:r>
              <w:rPr>
                <w:rFonts w:ascii="Times New Roman" w:hAnsi="Times New Roman"/>
                <w:sz w:val="16"/>
              </w:rPr>
              <w:t>администрации муниципального образования»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Администрации Дновского района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нормативно-правовых актов, подлежащих обнародованию и опубликованных в СМИ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2021 - 80.00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80.00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80.00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80.00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</w:t>
            </w:r>
            <w:r>
              <w:rPr>
                <w:rFonts w:ascii="Times New Roman" w:hAnsi="Times New Roman"/>
                <w:sz w:val="16"/>
              </w:rPr>
              <w:t>5 – 80.00 ед.</w:t>
            </w:r>
          </w:p>
        </w:tc>
      </w:tr>
      <w:tr w:rsidR="00A424D9">
        <w:trPr>
          <w:trHeight w:val="236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Численность муниципальных служащих на 1000 жителей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2021 - 5.32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5.32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5.32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5.32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5.32 ед.</w:t>
            </w:r>
          </w:p>
        </w:tc>
      </w:tr>
      <w:tr w:rsidR="00A424D9">
        <w:trPr>
          <w:trHeight w:val="2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общего порядка и противодействие коррупции»</w:t>
            </w:r>
          </w:p>
        </w:tc>
      </w:tr>
      <w:tr w:rsidR="00A424D9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</w:rPr>
              <w:t>«Обеспечение общего порядка и противодействие коррупции»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Количество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факторов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2021 - 3.00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3.00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3.00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3.00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3.00 ед.</w:t>
            </w:r>
          </w:p>
        </w:tc>
      </w:tr>
      <w:tr w:rsidR="00A424D9">
        <w:trPr>
          <w:trHeight w:val="236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Количество проведенных антикоррупционных мероприятий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2021 - 65.00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65.00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65.00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65.00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2025 – 65.00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ед</w:t>
            </w:r>
            <w:proofErr w:type="spellEnd"/>
            <w:proofErr w:type="gramEnd"/>
          </w:p>
        </w:tc>
      </w:tr>
      <w:tr w:rsidR="00A424D9">
        <w:trPr>
          <w:trHeight w:val="236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</w:t>
            </w:r>
            <w:r>
              <w:rPr>
                <w:rFonts w:ascii="Times New Roman" w:hAnsi="Times New Roman"/>
                <w:sz w:val="16"/>
              </w:rPr>
              <w:t>Количество размещенных на сайте  администрации муниципального образования отчетов о проведенных антикоррупционных мероприятиях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2021 - 1.00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1.00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1.00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1.00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1.00 ед.</w:t>
            </w:r>
          </w:p>
        </w:tc>
      </w:tr>
      <w:tr w:rsidR="00A424D9">
        <w:trPr>
          <w:trHeight w:val="2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«Совершенствование, развитие бюд</w:t>
            </w:r>
            <w:r>
              <w:rPr>
                <w:rFonts w:ascii="Times New Roman" w:hAnsi="Times New Roman"/>
                <w:sz w:val="16"/>
              </w:rPr>
              <w:t>жетного процесса и управление муниципальным долгом»</w:t>
            </w:r>
          </w:p>
        </w:tc>
      </w:tr>
      <w:tr w:rsidR="00A424D9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Доля расходов  бюджета муниципального образования, формируемых в рамках</w:t>
            </w:r>
            <w:r>
              <w:rPr>
                <w:rFonts w:ascii="Times New Roman" w:hAnsi="Times New Roman"/>
                <w:sz w:val="16"/>
              </w:rPr>
              <w:t xml:space="preserve"> муниципальных программ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2021 - 99.50 %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99.50%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99.50%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99.50%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2025 - 99.5%</w:t>
            </w:r>
          </w:p>
        </w:tc>
      </w:tr>
      <w:tr w:rsidR="00A424D9">
        <w:trPr>
          <w:trHeight w:val="236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Доля бюджетной отчетности, представленной в ГФУ Псковской области сроки, к общему объему бюджетной отчетности, представляемой в ГФУ Псковской области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  <w:r>
              <w:rPr>
                <w:rFonts w:ascii="Times New Roman" w:hAnsi="Times New Roman"/>
                <w:sz w:val="16"/>
              </w:rPr>
              <w:t xml:space="preserve"> - 100.00 %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100.00%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100.00%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100%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2025 - 100%</w:t>
            </w:r>
          </w:p>
        </w:tc>
      </w:tr>
      <w:tr w:rsidR="00A424D9">
        <w:trPr>
          <w:trHeight w:val="2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«Социальная поддержка граждан и реализация демографической политики»</w:t>
            </w:r>
          </w:p>
        </w:tc>
      </w:tr>
      <w:tr w:rsidR="00A424D9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2021 - 0.00 чел.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0.00 чел.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0.00 чел.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0.00 чел.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0.00 чел.</w:t>
            </w:r>
          </w:p>
        </w:tc>
      </w:tr>
      <w:tr w:rsidR="00A424D9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«Вовлечение населения в </w:t>
            </w:r>
            <w:r>
              <w:rPr>
                <w:rFonts w:ascii="Times New Roman" w:hAnsi="Times New Roman"/>
                <w:sz w:val="16"/>
              </w:rPr>
              <w:t>осуществление местного самоуправления, поддержка гражданских инициатив»</w:t>
            </w:r>
          </w:p>
        </w:tc>
      </w:tr>
      <w:tr w:rsidR="00A424D9">
        <w:trPr>
          <w:trHeight w:val="236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</w:t>
            </w: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«Развитие институтов территориального общественного самоуправления и поддержка проектов местных инициатив»</w:t>
            </w:r>
          </w:p>
        </w:tc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Количества</w:t>
            </w:r>
            <w:r>
              <w:rPr>
                <w:rFonts w:ascii="Times New Roman" w:hAnsi="Times New Roman"/>
                <w:sz w:val="16"/>
              </w:rPr>
              <w:t xml:space="preserve"> населения, вовлеченного в осуществление местного самоуправления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15 чел.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0.00 чел.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0.00 чел.</w:t>
            </w:r>
          </w:p>
        </w:tc>
      </w:tr>
      <w:tr w:rsidR="00A424D9">
        <w:trPr>
          <w:trHeight w:val="23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2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количество инициативных проектов, </w:t>
            </w:r>
            <w:r>
              <w:rPr>
                <w:rFonts w:ascii="Times New Roman" w:hAnsi="Times New Roman"/>
                <w:sz w:val="16"/>
              </w:rPr>
              <w:lastRenderedPageBreak/>
              <w:t>получивших финансовую поддержку из бюджета района по результатам конкурса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2023 – 3.00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2024 – 0.0</w:t>
            </w:r>
            <w:r>
              <w:rPr>
                <w:rFonts w:ascii="Times New Roman" w:hAnsi="Times New Roman"/>
                <w:sz w:val="16"/>
              </w:rPr>
              <w:t>0 ед.</w:t>
            </w:r>
          </w:p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0.00 ед.</w:t>
            </w:r>
          </w:p>
        </w:tc>
      </w:tr>
      <w:tr w:rsidR="00A424D9">
        <w:trPr>
          <w:trHeight w:val="285"/>
        </w:trPr>
        <w:tc>
          <w:tcPr>
            <w:tcW w:w="4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A424D9" w:rsidRDefault="00A424D9">
      <w:pPr>
        <w:pStyle w:val="af3"/>
        <w:spacing w:after="0" w:line="240" w:lineRule="auto"/>
        <w:ind w:left="928"/>
        <w:rPr>
          <w:rFonts w:ascii="Times New Roman" w:hAnsi="Times New Roman"/>
          <w:b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Arial" w:hAnsi="Arial"/>
          <w:sz w:val="2"/>
        </w:rPr>
      </w:pPr>
      <w:bookmarkStart w:id="2" w:name="Par454"/>
      <w:bookmarkEnd w:id="2"/>
    </w:p>
    <w:p w:rsidR="00A424D9" w:rsidRDefault="00A424D9">
      <w:pPr>
        <w:widowControl w:val="0"/>
        <w:spacing w:after="0" w:line="240" w:lineRule="auto"/>
        <w:rPr>
          <w:rFonts w:ascii="Arial" w:hAnsi="Arial"/>
          <w:sz w:val="2"/>
        </w:rPr>
      </w:pPr>
    </w:p>
    <w:p w:rsidR="00A424D9" w:rsidRDefault="00A424D9">
      <w:pPr>
        <w:widowControl w:val="0"/>
        <w:spacing w:after="0" w:line="240" w:lineRule="auto"/>
        <w:rPr>
          <w:rFonts w:ascii="Arial" w:hAnsi="Arial"/>
          <w:sz w:val="2"/>
        </w:rPr>
      </w:pPr>
    </w:p>
    <w:p w:rsidR="00A424D9" w:rsidRDefault="00A424D9">
      <w:pPr>
        <w:widowControl w:val="0"/>
        <w:spacing w:after="0" w:line="240" w:lineRule="auto"/>
        <w:rPr>
          <w:rFonts w:ascii="Arial" w:hAnsi="Arial"/>
          <w:sz w:val="2"/>
        </w:rPr>
      </w:pPr>
    </w:p>
    <w:p w:rsidR="00A424D9" w:rsidRDefault="00A424D9">
      <w:pPr>
        <w:widowControl w:val="0"/>
        <w:spacing w:after="0" w:line="240" w:lineRule="auto"/>
        <w:rPr>
          <w:rFonts w:ascii="Arial" w:hAnsi="Arial"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Arial" w:hAnsi="Arial"/>
          <w:sz w:val="24"/>
        </w:rPr>
      </w:pPr>
    </w:p>
    <w:p w:rsidR="00A424D9" w:rsidRDefault="00A424D9">
      <w:pPr>
        <w:widowControl w:val="0"/>
        <w:spacing w:after="0" w:line="240" w:lineRule="auto"/>
        <w:rPr>
          <w:rFonts w:ascii="Arial" w:hAnsi="Arial"/>
          <w:sz w:val="24"/>
        </w:rPr>
      </w:pPr>
    </w:p>
    <w:p w:rsidR="00A424D9" w:rsidRDefault="006977D4">
      <w:pPr>
        <w:widowControl w:val="0"/>
        <w:spacing w:after="0" w:line="240" w:lineRule="auto"/>
        <w:ind w:right="41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:rsidR="00A424D9" w:rsidRDefault="006977D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СОСТАВЕ И ЗНАЧЕНИЯХ ЦЕЛЕВЫХ ПОКАЗАТЕЛЕЙ</w:t>
      </w:r>
    </w:p>
    <w:p w:rsidR="00A424D9" w:rsidRDefault="006977D4">
      <w:pPr>
        <w:widowControl w:val="0"/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255"/>
        <w:gridCol w:w="1096"/>
        <w:gridCol w:w="1119"/>
        <w:gridCol w:w="1065"/>
        <w:gridCol w:w="1050"/>
        <w:gridCol w:w="1065"/>
        <w:gridCol w:w="990"/>
      </w:tblGrid>
      <w:tr w:rsidR="00A424D9">
        <w:trPr>
          <w:trHeight w:val="360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целевого показателя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Единица измерения</w:t>
            </w:r>
          </w:p>
        </w:tc>
        <w:tc>
          <w:tcPr>
            <w:tcW w:w="5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Значения целевых показателей</w:t>
            </w:r>
          </w:p>
        </w:tc>
      </w:tr>
      <w:tr w:rsidR="00A424D9">
        <w:trPr>
          <w:trHeight w:val="360"/>
        </w:trPr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3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/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2025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4D9" w:rsidRDefault="006977D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4D9" w:rsidRDefault="006977D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4D9" w:rsidRDefault="006977D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4D9" w:rsidRDefault="006977D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4D9" w:rsidRDefault="006977D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4D9" w:rsidRDefault="006977D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4D9" w:rsidRDefault="006977D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4D9" w:rsidRDefault="006977D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</w:tr>
      <w:tr w:rsidR="00A424D9">
        <w:trPr>
          <w:trHeight w:val="360"/>
        </w:trPr>
        <w:tc>
          <w:tcPr>
            <w:tcW w:w="10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16"/>
              </w:rPr>
      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</w:t>
            </w:r>
            <w:r>
              <w:rPr>
                <w:rFonts w:ascii="Times New Roman" w:hAnsi="Times New Roman"/>
                <w:sz w:val="16"/>
              </w:rPr>
              <w:t xml:space="preserve"> государственных полномочий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Отношение объема муниципального долга  по состоянию на 1 января года, следующего за </w:t>
            </w:r>
            <w:proofErr w:type="gramStart"/>
            <w:r>
              <w:rPr>
                <w:rFonts w:ascii="Times New Roman" w:hAnsi="Times New Roman"/>
                <w:sz w:val="16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, к </w:t>
            </w:r>
            <w:r>
              <w:rPr>
                <w:rFonts w:ascii="Times New Roman" w:hAnsi="Times New Roman"/>
                <w:sz w:val="16"/>
              </w:rPr>
              <w:t>общему годовому объему доходов бюджета муниципального образования (без учета объема безвозмездных поступлений)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 плана поступления налоговых и неналоговых доходов в бюджет муниципального образования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населения, вовлеченного в осуществление местного самоуправления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  <w:tr w:rsidR="00A424D9">
        <w:trPr>
          <w:trHeight w:val="360"/>
        </w:trPr>
        <w:tc>
          <w:tcPr>
            <w:tcW w:w="100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1 «Обеспечение функционирования администрации муниципального </w:t>
            </w:r>
            <w:r>
              <w:rPr>
                <w:rFonts w:ascii="Times New Roman" w:hAnsi="Times New Roman"/>
                <w:sz w:val="16"/>
              </w:rPr>
              <w:t>образования»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действующих многофункциональных центров (филиалов), работающих по принципу "одного окна", на территории муниципального образования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нормативно-правовых актов, подлежащих обнародованию и </w:t>
            </w:r>
            <w:r>
              <w:rPr>
                <w:rFonts w:ascii="Times New Roman" w:hAnsi="Times New Roman"/>
                <w:sz w:val="16"/>
              </w:rPr>
              <w:t>опубликованных в СМИ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</w:tr>
      <w:tr w:rsidR="00A424D9">
        <w:trPr>
          <w:trHeight w:val="360"/>
        </w:trPr>
        <w:tc>
          <w:tcPr>
            <w:tcW w:w="9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A424D9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муниципальных актов, в которых выявлены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факторы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</w:tr>
      <w:tr w:rsidR="00A424D9">
        <w:trPr>
          <w:trHeight w:val="360"/>
        </w:trPr>
        <w:tc>
          <w:tcPr>
            <w:tcW w:w="9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3 «Совершенствование, развитие </w:t>
            </w:r>
            <w:r>
              <w:rPr>
                <w:rFonts w:ascii="Times New Roman" w:hAnsi="Times New Roman"/>
                <w:sz w:val="16"/>
              </w:rPr>
              <w:t>бюджетного процесса и управление муниципальным долгом»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A424D9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Прирост доходной базы бюджета за счет местных налогов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Объем муниципального долга от объема расходов бюджета муниципального образования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Доля просроченной кредиторской задолженности в общем объеме расходов бюджета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3.4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просроченной задолженности по муниципальным долговым обязательствам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руб.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00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4 «Социальная поддержка </w:t>
            </w:r>
            <w:r>
              <w:rPr>
                <w:rFonts w:ascii="Times New Roman" w:hAnsi="Times New Roman"/>
                <w:sz w:val="16"/>
              </w:rPr>
              <w:t>граждан и реализация демографической политики»</w:t>
            </w:r>
          </w:p>
        </w:tc>
      </w:tr>
      <w:tr w:rsidR="00A424D9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c>
          <w:tcPr>
            <w:tcW w:w="100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5 "Вовлечение населения в осуществление местного самоуправления, </w:t>
            </w:r>
            <w:r>
              <w:rPr>
                <w:rFonts w:ascii="Times New Roman" w:hAnsi="Times New Roman"/>
                <w:sz w:val="16"/>
              </w:rPr>
              <w:t>поддержка гражданских инициатив"</w:t>
            </w:r>
          </w:p>
        </w:tc>
      </w:tr>
      <w:tr w:rsidR="00A424D9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населения, вовлеченного в осуществление местного самоуправления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A424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4D9" w:rsidRDefault="006977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</w:tbl>
    <w:p w:rsidR="00A424D9" w:rsidRDefault="00A424D9">
      <w:pPr>
        <w:widowControl w:val="0"/>
        <w:spacing w:after="0" w:line="240" w:lineRule="auto"/>
        <w:jc w:val="center"/>
        <w:rPr>
          <w:rFonts w:ascii="Arial" w:hAnsi="Arial"/>
          <w:sz w:val="24"/>
        </w:rPr>
      </w:pPr>
    </w:p>
    <w:p w:rsidR="00A424D9" w:rsidRDefault="00A424D9">
      <w:pPr>
        <w:widowControl w:val="0"/>
        <w:spacing w:after="0" w:line="240" w:lineRule="auto"/>
        <w:jc w:val="center"/>
        <w:rPr>
          <w:rFonts w:ascii="Arial" w:hAnsi="Arial"/>
          <w:sz w:val="24"/>
        </w:rPr>
      </w:pPr>
    </w:p>
    <w:p w:rsidR="00A424D9" w:rsidRDefault="00A424D9">
      <w:pPr>
        <w:widowControl w:val="0"/>
        <w:spacing w:after="0" w:line="240" w:lineRule="auto"/>
        <w:jc w:val="center"/>
        <w:rPr>
          <w:rFonts w:ascii="Arial" w:hAnsi="Arial"/>
          <w:sz w:val="24"/>
        </w:rPr>
      </w:pPr>
    </w:p>
    <w:p w:rsidR="00A424D9" w:rsidRDefault="00A424D9">
      <w:pPr>
        <w:tabs>
          <w:tab w:val="left" w:pos="4095"/>
        </w:tabs>
        <w:rPr>
          <w:rFonts w:ascii="Times New Roman" w:hAnsi="Times New Roman"/>
          <w:sz w:val="20"/>
        </w:rPr>
      </w:pPr>
    </w:p>
    <w:p w:rsidR="00A424D9" w:rsidRDefault="00A424D9">
      <w:pPr>
        <w:tabs>
          <w:tab w:val="left" w:pos="4095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403"/>
        <w:gridCol w:w="1304"/>
        <w:gridCol w:w="997"/>
        <w:gridCol w:w="917"/>
        <w:gridCol w:w="926"/>
        <w:gridCol w:w="1006"/>
        <w:gridCol w:w="946"/>
        <w:gridCol w:w="826"/>
      </w:tblGrid>
      <w:tr w:rsidR="00A424D9"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МЕРОПРИЯТИЙ ОСНОВНЫХ МЕРОПРИЯТИЙ МУНИЦИПАЛЬНОЙ ПРОГРАММЫ</w:t>
            </w:r>
          </w:p>
        </w:tc>
      </w:tr>
      <w:tr w:rsidR="00A424D9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программы, </w:t>
            </w:r>
            <w:r>
              <w:rPr>
                <w:rFonts w:ascii="Times New Roman" w:hAnsi="Times New Roman"/>
                <w:sz w:val="16"/>
              </w:rPr>
              <w:t>основного мероприятия,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Показатели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Значения показателей</w:t>
            </w:r>
          </w:p>
        </w:tc>
      </w:tr>
      <w:tr w:rsidR="00A424D9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4D9" w:rsidRDefault="00A424D9"/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A424D9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A424D9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A424D9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функционирования администрации муниципального образования»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 «Функционирование   </w:t>
            </w:r>
            <w:r>
              <w:rPr>
                <w:rFonts w:ascii="Times New Roman" w:hAnsi="Times New Roman"/>
                <w:sz w:val="16"/>
              </w:rPr>
              <w:t>администрации муниципального образования»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Принятие устава  муниципального образования и внесение в него изменений и дополнений, издание муниципальных правовых актов.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  публичных слушаний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работы по обращениям граждан и юридических лиц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Модернизация официального </w:t>
            </w:r>
            <w:proofErr w:type="gramStart"/>
            <w:r>
              <w:rPr>
                <w:rFonts w:ascii="Times New Roman" w:hAnsi="Times New Roman"/>
                <w:sz w:val="16"/>
              </w:rPr>
              <w:t>интернет-портала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 Администрации Дновского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Оценка недвижимости, признание прав регулирования отношений по муниципальной собственности</w:t>
            </w:r>
          </w:p>
          <w:p w:rsidR="00A424D9" w:rsidRDefault="00A424D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Исполнение государственных полномочий по ведению регистра муниципальных </w:t>
            </w:r>
            <w:r>
              <w:rPr>
                <w:rFonts w:ascii="Times New Roman" w:hAnsi="Times New Roman"/>
                <w:sz w:val="16"/>
              </w:rPr>
              <w:t>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1.1.7.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Предоставление ежегодных отчетов депутатов перед избирателями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1.1.8.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Организация проведения  встреч, представителей  органов </w:t>
            </w:r>
            <w:r>
              <w:rPr>
                <w:rFonts w:ascii="Times New Roman" w:hAnsi="Times New Roman"/>
                <w:sz w:val="16"/>
              </w:rPr>
              <w:t>местного самоуправления с населением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1.1.9.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Выплаты персоналу муниципальных органов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1.1.10.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Выплаты  работникам, занимающим должности, не отнесенные к</w:t>
            </w:r>
            <w:r>
              <w:rPr>
                <w:rFonts w:ascii="Times New Roman" w:hAnsi="Times New Roman"/>
                <w:sz w:val="16"/>
              </w:rPr>
              <w:t xml:space="preserve"> должностям муниципальной службы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Переподготовка и повышение квалификации муниципальных служащих администрации муниципального образования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Предоставление субвенции на осуществление полномочий по первичному воинскому учету </w:t>
            </w:r>
            <w:r>
              <w:rPr>
                <w:rFonts w:ascii="Times New Roman" w:hAnsi="Times New Roman"/>
                <w:sz w:val="16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1.1.13.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 муниципальными органами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Закупки товаров, работ и услуг для обеспечения муниципальных нужд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действующих многофункциональных центров (филиалов), работающих по принципу "одного окна", на территории муниципального образования 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Осуществление полномочий по составлению (изменению) списков кандидатов в присяжные </w:t>
            </w:r>
            <w:r>
              <w:rPr>
                <w:rFonts w:ascii="Times New Roman" w:hAnsi="Times New Roman"/>
                <w:sz w:val="16"/>
              </w:rPr>
              <w:t>заседатели федеральных судов общей юрисдикции в Российской Федерации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1.1.18.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информированности населения о деятельности органов местного самоуправления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1.1.19.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проведение Всероссийской переписи населения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1.1.20.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Создание цифровых платформ для всестороннего информационного освещения социально-экономического и общественно-политического </w:t>
            </w:r>
            <w:r>
              <w:rPr>
                <w:rFonts w:ascii="Times New Roman" w:hAnsi="Times New Roman"/>
                <w:sz w:val="16"/>
              </w:rPr>
              <w:t>развития МО Дновский район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цифровых платформ для всестороннего информационного освещения социально-экономического и общественно-политического развития района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жителей города достоверной социально значимой </w:t>
            </w:r>
            <w:r>
              <w:rPr>
                <w:rFonts w:ascii="Times New Roman" w:hAnsi="Times New Roman"/>
                <w:sz w:val="16"/>
              </w:rPr>
              <w:t>информацией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общего порядка и противодействие коррупции»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«Обеспечение общего порядка и противодействие коррупции»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Проведение экспертизы </w:t>
            </w:r>
            <w:r>
              <w:rPr>
                <w:rFonts w:ascii="Times New Roman" w:hAnsi="Times New Roman"/>
                <w:sz w:val="16"/>
              </w:rPr>
              <w:t xml:space="preserve">муниципальных правовых актов и их проектов на предмет исключения содержания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экспертиз проектов муниципальных нормативных правовых актов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Разработка и внедрение административных регламентов </w:t>
            </w:r>
            <w:r>
              <w:rPr>
                <w:rFonts w:ascii="Times New Roman" w:hAnsi="Times New Roman"/>
                <w:sz w:val="16"/>
              </w:rPr>
              <w:t>предоставления муниципальных услуг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разработанных и утвержденных регламентов предоставление муниципальных услуг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2.1.3.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государственных полномочий по осуществлению деятельности административной комиссии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 выполнения </w:t>
            </w:r>
            <w:r>
              <w:rPr>
                <w:rFonts w:ascii="Times New Roman" w:hAnsi="Times New Roman"/>
                <w:sz w:val="16"/>
              </w:rPr>
              <w:t>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</w:t>
            </w:r>
            <w:r>
              <w:rPr>
                <w:rFonts w:ascii="Times New Roman" w:hAnsi="Times New Roman"/>
                <w:sz w:val="16"/>
              </w:rPr>
              <w:t xml:space="preserve">информирования муниципальных служащих </w:t>
            </w:r>
            <w:proofErr w:type="gramStart"/>
            <w:r>
              <w:rPr>
                <w:rFonts w:ascii="Times New Roman" w:hAnsi="Times New Roman"/>
                <w:sz w:val="16"/>
              </w:rPr>
              <w:t>по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основным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положения антикоррупционного законодательства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проинформированных муниципальных служащих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ежегодного повышения квалификации муниципальных служащих, в </w:t>
            </w:r>
            <w:r>
              <w:rPr>
                <w:rFonts w:ascii="Times New Roman" w:hAnsi="Times New Roman"/>
                <w:sz w:val="16"/>
              </w:rPr>
              <w:t>должностные обязанности которых входит участие в противодействии коррупции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муниципальных служащих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2.1.7.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</w:t>
            </w:r>
            <w:r>
              <w:rPr>
                <w:rFonts w:ascii="Times New Roman" w:hAnsi="Times New Roman"/>
                <w:sz w:val="16"/>
              </w:rPr>
              <w:t xml:space="preserve">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«Совершенствование, развитие бюджетного </w:t>
            </w:r>
            <w:r>
              <w:rPr>
                <w:rFonts w:ascii="Times New Roman" w:hAnsi="Times New Roman"/>
                <w:sz w:val="16"/>
              </w:rPr>
              <w:t>процесса и управление муниципальным долгом»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«Совершенствование и развитие бюджетного процесса»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Ведение реестра расходных обязательств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Утверждение порядка и </w:t>
            </w:r>
            <w:r>
              <w:rPr>
                <w:rFonts w:ascii="Times New Roman" w:hAnsi="Times New Roman"/>
                <w:sz w:val="16"/>
              </w:rPr>
              <w:t>методики планирования бюджетных ассигнований бюджета муниципального образования  на очередной финансовый год и плановый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Разработка правового, методологического и информационного обеспечения</w:t>
            </w:r>
            <w:r>
              <w:rPr>
                <w:rFonts w:ascii="Times New Roman" w:hAnsi="Times New Roman"/>
                <w:sz w:val="16"/>
              </w:rPr>
              <w:t xml:space="preserve"> бюджетного процесса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Соблюдения ограничений по уровню дефицита бюджета муниципального образования и обеспечения оптимального уровня для исполнения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Составления сводной бюджетной росписи бюджета  на очередной финансовый год, своевременного доведения показателей сводной бюджетной росписи и лимитов бюджетных обязательств до главных распорядителей средств бюджета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 выполнения </w:t>
            </w:r>
            <w:r>
              <w:rPr>
                <w:rFonts w:ascii="Times New Roman" w:hAnsi="Times New Roman"/>
                <w:sz w:val="16"/>
              </w:rPr>
              <w:t>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Составления и представления отчетов об исполнении бюджета в установленные сроки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3.1.7.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Планирования бюджетных ассигнований на оказание муниципальных услуг </w:t>
            </w:r>
            <w:r>
              <w:rPr>
                <w:rFonts w:ascii="Times New Roman" w:hAnsi="Times New Roman"/>
                <w:sz w:val="16"/>
              </w:rPr>
              <w:t xml:space="preserve">(выполнение работ) с учетом </w:t>
            </w:r>
            <w:r>
              <w:rPr>
                <w:rFonts w:ascii="Times New Roman" w:hAnsi="Times New Roman"/>
                <w:sz w:val="16"/>
              </w:rPr>
              <w:lastRenderedPageBreak/>
              <w:t>муниципального задания</w:t>
            </w:r>
          </w:p>
          <w:p w:rsidR="00A424D9" w:rsidRDefault="00A424D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3.1.8.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поселений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3.1.9.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Вопросы местного значения по </w:t>
            </w:r>
            <w:r>
              <w:rPr>
                <w:rFonts w:ascii="Times New Roman" w:hAnsi="Times New Roman"/>
                <w:sz w:val="16"/>
              </w:rPr>
              <w:t>заключенным соглашениям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заключенных соглашений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3.1.10.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</w:t>
            </w:r>
            <w:r>
              <w:rPr>
                <w:rFonts w:ascii="Times New Roman" w:hAnsi="Times New Roman"/>
                <w:sz w:val="16"/>
              </w:rPr>
              <w:t>«Социальная поддержка граждан и реализация демографической политики»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Доплаты к пенсиям муниципальным служащим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муниципальных служащих </w:t>
            </w:r>
            <w:r>
              <w:rPr>
                <w:rFonts w:ascii="Times New Roman" w:hAnsi="Times New Roman"/>
                <w:sz w:val="16"/>
              </w:rPr>
              <w:t>получающих доплаты к пенсиям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единовременного пособия к 90-о летнему юбилею жителям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Предоставление субсидий общественной </w:t>
            </w:r>
            <w:r>
              <w:rPr>
                <w:rFonts w:ascii="Times New Roman" w:hAnsi="Times New Roman"/>
                <w:sz w:val="16"/>
              </w:rPr>
              <w:t>организации инвалидов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</w:t>
            </w:r>
            <w:r>
              <w:rPr>
                <w:rFonts w:ascii="Times New Roman" w:hAnsi="Times New Roman"/>
                <w:sz w:val="16"/>
              </w:rPr>
              <w:t>Псковской области и городов Пскова, и Великие Луки, должности в органах местного самоуправления до 13 марта 1997 года.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доплат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Выплаты, связанные с празднованием 9 мая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получателей выплаты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поддержка граждан за счет средств резервного фонда Администрации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получателей выплаты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 w:rsidR="00A424D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«Вовлечение населения в осуществление местного самоуправления, поддержка гражданских инициатив»</w:t>
            </w:r>
          </w:p>
        </w:tc>
      </w:tr>
      <w:tr w:rsidR="00A424D9">
        <w:trPr>
          <w:trHeight w:val="4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«Развитие институтов территориального общественного самоуправления и поддержка проектов местных инициатив»</w:t>
            </w:r>
          </w:p>
        </w:tc>
      </w:tr>
      <w:tr w:rsidR="00A424D9">
        <w:trPr>
          <w:trHeight w:val="4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5.1.1.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реализацию инициативных проектов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Сумма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руб.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A424D9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A424D9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9" w:rsidRDefault="006977D4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</w:tbl>
    <w:p w:rsidR="00A424D9" w:rsidRDefault="00A424D9">
      <w:pPr>
        <w:tabs>
          <w:tab w:val="left" w:pos="4095"/>
        </w:tabs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rPr>
          <w:rFonts w:ascii="Times New Roman" w:hAnsi="Times New Roman"/>
          <w:sz w:val="20"/>
        </w:rPr>
      </w:pPr>
    </w:p>
    <w:p w:rsidR="00A424D9" w:rsidRDefault="00A424D9">
      <w:pPr>
        <w:sectPr w:rsidR="00A424D9">
          <w:footerReference w:type="default" r:id="rId23"/>
          <w:pgSz w:w="11908" w:h="16848"/>
          <w:pgMar w:top="1134" w:right="567" w:bottom="1134" w:left="1304" w:header="708" w:footer="708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4"/>
        <w:gridCol w:w="177"/>
        <w:gridCol w:w="854"/>
        <w:gridCol w:w="2319"/>
        <w:gridCol w:w="628"/>
        <w:gridCol w:w="918"/>
        <w:gridCol w:w="1707"/>
        <w:gridCol w:w="307"/>
        <w:gridCol w:w="1030"/>
        <w:gridCol w:w="194"/>
        <w:gridCol w:w="1030"/>
        <w:gridCol w:w="194"/>
        <w:gridCol w:w="1030"/>
        <w:gridCol w:w="226"/>
        <w:gridCol w:w="1046"/>
        <w:gridCol w:w="178"/>
        <w:gridCol w:w="1094"/>
        <w:gridCol w:w="130"/>
        <w:gridCol w:w="1320"/>
        <w:gridCol w:w="161"/>
      </w:tblGrid>
      <w:tr w:rsidR="00A424D9">
        <w:tc>
          <w:tcPr>
            <w:tcW w:w="854" w:type="dxa"/>
            <w:vMerge w:val="restart"/>
            <w:shd w:val="clear" w:color="auto" w:fill="auto"/>
          </w:tcPr>
          <w:p w:rsidR="00A424D9" w:rsidRDefault="00A424D9">
            <w:pPr>
              <w:rPr>
                <w:rFonts w:ascii="Arial" w:hAnsi="Arial"/>
                <w:color w:val="000000" w:themeColor="dark1"/>
                <w:sz w:val="16"/>
              </w:rPr>
            </w:pPr>
          </w:p>
        </w:tc>
        <w:tc>
          <w:tcPr>
            <w:tcW w:w="1031" w:type="dxa"/>
            <w:gridSpan w:val="2"/>
            <w:vMerge w:val="restart"/>
            <w:shd w:val="clear" w:color="auto" w:fill="auto"/>
          </w:tcPr>
          <w:p w:rsidR="00A424D9" w:rsidRDefault="00A424D9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512" w:type="dxa"/>
            <w:gridSpan w:val="17"/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ПРОГНОЗНАЯ (СПРАВОЧНАЯ) ОЦЕНКА РЕСУРСНОГО ОБЕСПЕЧЕНИЯ РЕАЛИЗАЦИИ МУНИЦИПАЛЬНОЙ</w:t>
            </w:r>
          </w:p>
        </w:tc>
      </w:tr>
      <w:tr w:rsidR="00A424D9">
        <w:tc>
          <w:tcPr>
            <w:tcW w:w="854" w:type="dxa"/>
            <w:vMerge/>
            <w:shd w:val="clear" w:color="auto" w:fill="auto"/>
          </w:tcPr>
          <w:p w:rsidR="00A424D9" w:rsidRDefault="00A424D9"/>
        </w:tc>
        <w:tc>
          <w:tcPr>
            <w:tcW w:w="1031" w:type="dxa"/>
            <w:gridSpan w:val="2"/>
            <w:vMerge/>
            <w:shd w:val="clear" w:color="auto" w:fill="auto"/>
          </w:tcPr>
          <w:p w:rsidR="00A424D9" w:rsidRDefault="00A424D9"/>
        </w:tc>
        <w:tc>
          <w:tcPr>
            <w:tcW w:w="13512" w:type="dxa"/>
            <w:gridSpan w:val="17"/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ПРОГРАММЫ ЗА СЧЕТ ВСЕХ ИСТОЧНИКОВ ФИНАНСИРОВАНИЯ</w:t>
            </w:r>
          </w:p>
        </w:tc>
      </w:tr>
      <w:tr w:rsidR="00A424D9">
        <w:trPr>
          <w:trHeight w:hRule="exact" w:val="525"/>
        </w:trPr>
        <w:tc>
          <w:tcPr>
            <w:tcW w:w="854" w:type="dxa"/>
            <w:shd w:val="clear" w:color="auto" w:fill="auto"/>
          </w:tcPr>
          <w:p w:rsidR="00A424D9" w:rsidRDefault="00A424D9">
            <w:pPr>
              <w:rPr>
                <w:rFonts w:ascii="Arial" w:hAnsi="Arial"/>
                <w:color w:val="000000" w:themeColor="dark1"/>
                <w:sz w:val="16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:rsidR="00A424D9" w:rsidRDefault="00A424D9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512" w:type="dxa"/>
            <w:gridSpan w:val="17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Управление и обеспечение </w:t>
            </w:r>
            <w:r>
              <w:rPr>
                <w:rFonts w:ascii="Times New Roman" w:hAnsi="Times New Roman"/>
                <w:b/>
                <w:sz w:val="16"/>
              </w:rPr>
              <w:t>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программы, подпрограммы, основного мероприятия,</w:t>
            </w:r>
            <w:r>
              <w:rPr>
                <w:rFonts w:ascii="Times New Roman" w:hAnsi="Times New Roman"/>
                <w:b/>
                <w:sz w:val="16"/>
              </w:rPr>
              <w:t xml:space="preserve"> мероприятия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Источники финансирования</w:t>
            </w:r>
          </w:p>
        </w:tc>
        <w:tc>
          <w:tcPr>
            <w:tcW w:w="7940" w:type="dxa"/>
            <w:gridSpan w:val="1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6"/>
              </w:rPr>
              <w:t>Расходы (руб.), годы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33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2021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2022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2023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2024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2025</w:t>
            </w:r>
          </w:p>
        </w:tc>
        <w:tc>
          <w:tcPr>
            <w:tcW w:w="161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</w:tr>
      <w:tr w:rsidR="00A424D9">
        <w:trPr>
          <w:trHeight w:val="315"/>
        </w:trPr>
        <w:tc>
          <w:tcPr>
            <w:tcW w:w="854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335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>
            <w:pPr>
              <w:jc w:val="center"/>
              <w:rPr>
                <w:rFonts w:ascii="Arial" w:hAnsi="Arial"/>
                <w:color w:val="000000" w:themeColor="dark1"/>
              </w:rPr>
            </w:pP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 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36 867 056,08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38 884 662,50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38 365 214,37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31 691 854,57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31 568 417,60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177 377 205,12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4 670 800,00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3 695 696,75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4 268 800,00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3 930 800,00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3 893 800,00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20 459 896,75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31 874 592,48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34 973 418,80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33 884 449,25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27 540 169,36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27 444 895,62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155 717 525,51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22 049 667,82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24 001 584,24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22 384 422,95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17 679 386,78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17 587 910,55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103 702 972,34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156 193,60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191 929,86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427 983,00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446 696,75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310 150,00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1 396 429,75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21 465 491,22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23 521 703,54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22 073 596,83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17 572 910,57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17 480 910,57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102 114 612,73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муниципальным  имуществом и </w:t>
            </w:r>
            <w:r>
              <w:rPr>
                <w:rFonts w:ascii="Times New Roman" w:hAnsi="Times New Roman"/>
                <w:sz w:val="16"/>
              </w:rPr>
              <w:lastRenderedPageBreak/>
              <w:t>земельным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2 498 455,77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3 529 755,30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15 440 539,92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2 664 819,59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2 511 919,85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11 773 153,33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t>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9 654 112,90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8 920 115,82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9 939 116,27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8 988 127,64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8 959 066,90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46 460 539,53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4 147 120,00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3 913 080,00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18 922 200,00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5 341 522,90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5 488 752,82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5 814 747,27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4 942 918,64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4 942 544,90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26 530 486,53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«Обеспечение </w:t>
            </w:r>
            <w:r>
              <w:rPr>
                <w:rFonts w:ascii="Times New Roman" w:hAnsi="Times New Roman"/>
                <w:sz w:val="20"/>
              </w:rPr>
              <w:t>функционирования администрации муниципального образования»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30 192 476,21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33 375 965,75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32 506 039,06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26 204 074,77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26 118 011,54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148 396 567,33</w:t>
            </w:r>
          </w:p>
        </w:tc>
      </w:tr>
      <w:tr w:rsidR="00A424D9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1 058 000,00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31 940 073,94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146 138 784,47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lastRenderedPageBreak/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20 323 087,95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21 908 887,49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20 423 591,07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16 053 586,78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15 962 110,55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94 671 263,84</w:t>
            </w:r>
          </w:p>
        </w:tc>
      </w:tr>
      <w:tr w:rsidR="00A424D9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156 193,60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191 929,86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374 183,00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256 350,00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786 533,00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19 792 711,35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21 823 703,54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20 166 564,95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16 000 910,57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15 908 910,57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93 692 800,98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</w:t>
            </w:r>
            <w:r>
              <w:rPr>
                <w:rFonts w:ascii="Times New Roman" w:hAnsi="Times New Roman"/>
                <w:sz w:val="16"/>
              </w:rPr>
              <w:t xml:space="preserve">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2 498 455,77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3 529 755,30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15 440 539,92</w:t>
            </w:r>
          </w:p>
        </w:tc>
      </w:tr>
      <w:tr w:rsidR="00A424D9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2 664 819,59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2 511 919,85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11 773 153,33</w:t>
            </w:r>
          </w:p>
        </w:tc>
      </w:tr>
      <w:tr w:rsidR="00A424D9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4 706 112,90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5 504 115,82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6 040 772,84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5 126 147,84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5 134 460,84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26 511 610,24</w:t>
            </w:r>
          </w:p>
        </w:tc>
      </w:tr>
      <w:tr w:rsidR="00A424D9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130 200,00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4 462 522,90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5 321 752,82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5 777 403,84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25 373 557,24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</w:rPr>
              <w:t>мероприятие  «Функционирование администрации муниципального образования»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30 192 476,21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33 375 965,75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32 506 039,06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26 204 074,77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26 118 011,54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148 396 567,33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1 058 000,00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31 940 073,94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146 138 784,47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20 323 087,95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21 908 887,49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20 423 591,07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16 053 586,78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15 962 110,55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94 671 263,84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156 193,60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191 929,86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374 183,00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256 350,00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786 533,00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19 792 711,35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21 823 703,54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20 166 564,95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16 000 910,57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15 908 910,57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93 692 800,98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</w:t>
            </w:r>
            <w:r>
              <w:rPr>
                <w:rFonts w:ascii="Times New Roman" w:hAnsi="Times New Roman"/>
                <w:sz w:val="16"/>
              </w:rPr>
              <w:t xml:space="preserve">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2 498 455,77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3 529 755,30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15 440 539,92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2 664 819,59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2 511 919,85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11 773 153,33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4 706 112,90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5 504 115,82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6 040 772,84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5 126 147,84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5 134 460,84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26 511 610,24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130 200,00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4 462 522,90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5 321 752,82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5 777 403,84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25 373 557,24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«Осуществление выплат по оплате труда и обеспечение функций муниципальных органов»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25 149 775,21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25 941 192,80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26 982 637,56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22 147 245,56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22 152 345,56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122 373 196,69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25 149 775,21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25 941 192,80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26 982 637,56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22 147 245,56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22 152 345,56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122 373 196,69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16 424 374,93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16 244 173,54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16 028 688,57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12 803 526,57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12 811 526,57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74 312 290,18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16 424 374,93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16 244 173,54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16 028 688,57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12 803 526,57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12 811 526,57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74 312 290,18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муниципальным  имуществом и земельным отношениям </w:t>
            </w:r>
            <w:r>
              <w:rPr>
                <w:rFonts w:ascii="Times New Roman" w:hAnsi="Times New Roman"/>
                <w:sz w:val="16"/>
              </w:rPr>
              <w:lastRenderedPageBreak/>
              <w:t>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2 188 521,77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2 472 528,25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3 175 715,30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13 210 345,92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2 188 521,77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2 472 528,25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3 175 715,30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13 210 345,92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2 104 355,61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1 932 738,19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2 030 829,85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1 780 989,85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1 778 089,85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9 627 003,35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2 104 355,61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1 932 738,19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2 030 829,85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1 780 989,85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1 778 089,85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9 627 003,35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5 291 752,82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5 747 403,84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25 223 557,24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5 291 752,82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5 747 403,84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25 223 557,24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 Работники, занимающие должности, не отнесенные к должностям муниципальной службы»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1 521 803,98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1 465 856,00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1 666 944,00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7 722 491,98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1 521 803,98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1 465 856,00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1 666 944,00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7 722 491,98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1 022 140,00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1 021 280,00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5 659 572,00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1 022 140,00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1 021 280,00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5 659 572,00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499 663,98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444 576,00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461 560,00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2 062 919,98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499 663,98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444 576,00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461 560,00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2 062 919,98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«Высшее должностное лицо Дновского района»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«Оценка </w:t>
            </w:r>
            <w:r>
              <w:rPr>
                <w:rFonts w:ascii="Times New Roman" w:hAnsi="Times New Roman"/>
                <w:sz w:val="20"/>
              </w:rPr>
              <w:lastRenderedPageBreak/>
              <w:t>недвижимости, признание прав регулирования отношений по муниципальной собственности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муниципальным  имуществом </w:t>
            </w:r>
            <w:r>
              <w:rPr>
                <w:rFonts w:ascii="Times New Roman" w:hAnsi="Times New Roman"/>
                <w:sz w:val="16"/>
              </w:rPr>
              <w:t>и земельным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Мероприятие   «Исполнение государственных полномочий по ведению регистра муниципальных нормативных правовых актов»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</w:t>
            </w:r>
            <w:r>
              <w:rPr>
                <w:rFonts w:ascii="Times New Roman" w:hAnsi="Times New Roman"/>
                <w:sz w:val="16"/>
              </w:rPr>
              <w:t>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258 000,00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258 000,00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258 000,00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258 000,00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1.1.6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«Переподготовка и повышение квалификации муниципальных служащих администрации муниципального </w:t>
            </w:r>
            <w:r>
              <w:rPr>
                <w:rFonts w:ascii="Times New Roman" w:hAnsi="Times New Roman"/>
                <w:sz w:val="20"/>
              </w:rPr>
              <w:t>образования»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440 500,00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440 500,00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193 600,00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193 600,00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</w:t>
            </w:r>
            <w:r>
              <w:rPr>
                <w:rFonts w:ascii="Times New Roman" w:hAnsi="Times New Roman"/>
                <w:sz w:val="16"/>
              </w:rPr>
              <w:t xml:space="preserve">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«Предоставление субвенции на </w:t>
            </w:r>
            <w:r>
              <w:rPr>
                <w:rFonts w:ascii="Times New Roman" w:hAnsi="Times New Roman"/>
                <w:sz w:val="20"/>
              </w:rPr>
              <w:t>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A424D9">
        <w:trPr>
          <w:trHeight w:hRule="exact" w:val="321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«Расходы на проведение выборов в органы местного самоуправления»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sz w:val="16"/>
              </w:rPr>
              <w:lastRenderedPageBreak/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2 649,60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38 385,86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2 649,60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38 385,86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2 649,60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38 385,86</w:t>
            </w:r>
          </w:p>
        </w:tc>
      </w:tr>
      <w:tr w:rsidR="00A424D9">
        <w:trPr>
          <w:trHeight w:hRule="exact" w:val="321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2 649,60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38 385,86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«Обеспечение информированности населения о деятельности органов местного самоуправления»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lastRenderedPageBreak/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«Проведение Всероссийской переписи населения»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"Развитие </w:t>
            </w:r>
            <w:r>
              <w:rPr>
                <w:rFonts w:ascii="Times New Roman" w:hAnsi="Times New Roman"/>
                <w:sz w:val="20"/>
              </w:rPr>
              <w:t>материально-технической базы, оснащение современным компьютерным оборудованием и оргтехникой"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16"/>
              </w:rPr>
              <w:t>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муниципальным  имуществом и земельным отношениям Администрации </w:t>
            </w:r>
            <w:r>
              <w:rPr>
                <w:rFonts w:ascii="Times New Roman" w:hAnsi="Times New Roman"/>
                <w:sz w:val="16"/>
              </w:rPr>
              <w:lastRenderedPageBreak/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«Использование сервисов электронного правительства для упрощения процедур </w:t>
            </w:r>
            <w:r>
              <w:rPr>
                <w:rFonts w:ascii="Times New Roman" w:hAnsi="Times New Roman"/>
                <w:sz w:val="20"/>
              </w:rPr>
              <w:t>межведомственного взаимодействия, оказания муниципальных услуг в электронном виде»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«Внедрение в деятельность органов местного самоуправления и подведомственных им учреждений электронного юридически значимого </w:t>
            </w:r>
            <w:r>
              <w:rPr>
                <w:rFonts w:ascii="Times New Roman" w:hAnsi="Times New Roman"/>
                <w:sz w:val="20"/>
              </w:rPr>
              <w:t>электронного документооборота»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1.1.16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«Поощрение муниципальных управленческих команд за достижение показателей деятельности органов исполнительной власти»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326 183,00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202 350,00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528 533,00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326 183,00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202 350,00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528 533,00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муниципальным  имуществом и </w:t>
            </w:r>
            <w:r>
              <w:rPr>
                <w:rFonts w:ascii="Times New Roman" w:hAnsi="Times New Roman"/>
                <w:sz w:val="16"/>
              </w:rPr>
              <w:lastRenderedPageBreak/>
              <w:t>земельным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</w:t>
            </w:r>
            <w:r>
              <w:rPr>
                <w:rFonts w:ascii="Times New Roman" w:hAnsi="Times New Roman"/>
                <w:sz w:val="16"/>
              </w:rPr>
              <w:t xml:space="preserve">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130 200,00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130 200,00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 </w:t>
            </w:r>
            <w:r>
              <w:rPr>
                <w:rFonts w:ascii="Times New Roman" w:hAnsi="Times New Roman"/>
                <w:sz w:val="20"/>
              </w:rPr>
              <w:lastRenderedPageBreak/>
              <w:t>«Обеспечение общего порядка и противодействие коррупции»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</w:t>
            </w:r>
            <w:r>
              <w:rPr>
                <w:rFonts w:ascii="Times New Roman" w:hAnsi="Times New Roman"/>
                <w:sz w:val="16"/>
              </w:rPr>
              <w:t xml:space="preserve">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«Исполнение государственных полномочий по осуществлению деятельности административной комиссии»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«Повышение эффективности </w:t>
            </w:r>
            <w:proofErr w:type="gramStart"/>
            <w:r>
              <w:rPr>
                <w:rFonts w:ascii="Times New Roman" w:hAnsi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</w:t>
            </w:r>
            <w:r>
              <w:rPr>
                <w:rFonts w:ascii="Times New Roman" w:hAnsi="Times New Roman"/>
                <w:sz w:val="20"/>
              </w:rPr>
              <w:t>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Мероприятие   «Повышение эффективности кадровой </w:t>
            </w:r>
            <w:r>
              <w:rPr>
                <w:rFonts w:ascii="Times New Roman" w:hAnsi="Times New Roman"/>
                <w:sz w:val="20"/>
              </w:rPr>
              <w:t>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</w:t>
            </w:r>
            <w:r>
              <w:rPr>
                <w:rFonts w:ascii="Times New Roman" w:hAnsi="Times New Roman"/>
                <w:sz w:val="20"/>
              </w:rPr>
              <w:t xml:space="preserve">ии на такую службу, об их родственниках и свойственниках в целях выявления возможного </w:t>
            </w:r>
            <w:r>
              <w:rPr>
                <w:rFonts w:ascii="Times New Roman" w:hAnsi="Times New Roman"/>
                <w:sz w:val="20"/>
              </w:rPr>
              <w:lastRenderedPageBreak/>
              <w:t>конфликта интересов»</w:t>
            </w:r>
            <w:proofErr w:type="gramEnd"/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Theme="minorHAnsi" w:hAnsiTheme="minorHAnsi"/>
                <w:color w:val="000000" w:themeColor="dark1"/>
              </w:rPr>
            </w:pPr>
            <w:r>
              <w:rPr>
                <w:rFonts w:asciiTheme="minorHAnsi" w:hAnsiTheme="minorHAnsi"/>
                <w:color w:val="000000" w:themeColor="dark1"/>
              </w:rPr>
              <w:lastRenderedPageBreak/>
              <w:t>2.1.4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Мероприятие « Обеспечение ежегодного повышения квалификации муниципальных  служащих, в должностные обязанности которых </w:t>
            </w:r>
            <w:r>
              <w:rPr>
                <w:rFonts w:ascii="Times New Roman" w:hAnsi="Times New Roman"/>
                <w:color w:val="000000" w:themeColor="dark1"/>
                <w:sz w:val="20"/>
              </w:rPr>
              <w:t>входит участие в противодействии коррупции»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Theme="minorHAnsi" w:hAnsiTheme="minorHAnsi"/>
                <w:color w:val="000000" w:themeColor="dark1"/>
              </w:rPr>
            </w:pPr>
            <w:r>
              <w:rPr>
                <w:rFonts w:asciiTheme="minorHAnsi" w:hAnsiTheme="minorHAnsi"/>
                <w:color w:val="000000" w:themeColor="dark1"/>
              </w:rPr>
              <w:t>2.1.5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Мероприятие «Обеспечение обучения муниципальных служащих, </w:t>
            </w:r>
            <w:r>
              <w:rPr>
                <w:rFonts w:ascii="Times New Roman" w:hAnsi="Times New Roman"/>
                <w:color w:val="000000" w:themeColor="dark1"/>
                <w:sz w:val="20"/>
              </w:rPr>
              <w:t>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 «Совершенствование, развитие бюджетного процесса и управление муниципальным долгом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19 781 929,29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16"/>
              </w:rPr>
              <w:t>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19 781 929,29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 «Совершенствование и развитие </w:t>
            </w:r>
            <w:r>
              <w:rPr>
                <w:rFonts w:ascii="Times New Roman" w:hAnsi="Times New Roman"/>
                <w:sz w:val="20"/>
              </w:rPr>
              <w:lastRenderedPageBreak/>
              <w:t>бюджетного процесса»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19 781 929,29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19 781 929,29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«Формирование районных фондов финансовой поддержки бюджетов поселений»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18 902 929,29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федеральный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110 929,29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lastRenderedPageBreak/>
              <w:t>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18 902 929,29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110 929,29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«Вопросы местного значения по заключенным соглашениям»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t>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color w:val="000000" w:themeColor="dark1"/>
              </w:rPr>
            </w:pPr>
            <w:r>
              <w:rPr>
                <w:rFonts w:ascii="Times New Roman" w:hAnsi="Times New Roman"/>
                <w:color w:val="000000" w:themeColor="dark1"/>
              </w:rPr>
              <w:t>3.1.3.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«Внедрение программно-целевых принципов организации деятельности органов местного самоуправления»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</w:t>
            </w:r>
            <w:r>
              <w:rPr>
                <w:rFonts w:ascii="Times New Roman" w:hAnsi="Times New Roman"/>
                <w:sz w:val="20"/>
              </w:rPr>
              <w:t>«Резервный фонд Администрации области»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</w:t>
            </w:r>
            <w:r>
              <w:rPr>
                <w:rFonts w:ascii="Times New Roman" w:hAnsi="Times New Roman"/>
                <w:sz w:val="16"/>
              </w:rPr>
              <w:t xml:space="preserve">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8 773 708,50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2 066 696,75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8 606 708,50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8 001 811,75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16"/>
              </w:rPr>
              <w:t>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«Социальная поддержка граждан и реализация демографической политики»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8 773 708,50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федеральный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2 066 696,75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8 606 708,50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8 001 811,75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«Доплаты к</w:t>
            </w:r>
            <w:r>
              <w:rPr>
                <w:rFonts w:ascii="Times New Roman" w:hAnsi="Times New Roman"/>
                <w:sz w:val="20"/>
              </w:rPr>
              <w:t xml:space="preserve"> пенсиям муниципальным служащим»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«Предоставление единовременного пособия к 90-о летнему юбилею жителям муниципального образования»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областной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«Предоставление </w:t>
            </w:r>
            <w:r>
              <w:rPr>
                <w:rFonts w:ascii="Times New Roman" w:hAnsi="Times New Roman"/>
                <w:sz w:val="20"/>
              </w:rPr>
              <w:t>субсидий общественной организации инвалидов»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lastRenderedPageBreak/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«Выполнение государственных полномочий по назначению и выплате доплат к трудовым </w:t>
            </w:r>
            <w:r>
              <w:rPr>
                <w:rFonts w:ascii="Times New Roman" w:hAnsi="Times New Roman"/>
                <w:sz w:val="20"/>
              </w:rPr>
              <w:t>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  <w:proofErr w:type="gramStart"/>
            <w:r>
              <w:rPr>
                <w:rFonts w:ascii="Times New Roman" w:hAnsi="Times New Roman"/>
                <w:sz w:val="20"/>
              </w:rPr>
              <w:t>.»</w:t>
            </w:r>
            <w:proofErr w:type="gramEnd"/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«Выплаты, связанные с празднованием 9 мая»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«Социальная поддержка граждан за счет средств резервного фонда Администрации области»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</w:tr>
      <w:tr w:rsidR="00A424D9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«Вовлечение населения в осуществление местного самоуправления, </w:t>
            </w:r>
            <w:r>
              <w:rPr>
                <w:rFonts w:ascii="Times New Roman" w:hAnsi="Times New Roman"/>
                <w:sz w:val="20"/>
              </w:rPr>
              <w:t>поддержка гражданских инициатив»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«Развитие институтов территориального общественного самоуправления и поддержка проектов местных инициатив»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</w:t>
            </w:r>
            <w:r>
              <w:rPr>
                <w:rFonts w:ascii="Times New Roman" w:hAnsi="Times New Roman"/>
                <w:sz w:val="16"/>
              </w:rPr>
              <w:t>числе:</w:t>
            </w:r>
          </w:p>
        </w:tc>
        <w:tc>
          <w:tcPr>
            <w:tcW w:w="170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«Расходы на реализацию инициативных проектов»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федеральный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</w:trPr>
        <w:tc>
          <w:tcPr>
            <w:tcW w:w="15235" w:type="dxa"/>
            <w:gridSpan w:val="19"/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РЕСУРСНОЕ ОБЕСПЕЧЕНИЕ РЕАЛИЗАЦИИ</w:t>
            </w:r>
          </w:p>
        </w:tc>
      </w:tr>
      <w:tr w:rsidR="00A424D9">
        <w:trPr>
          <w:gridAfter w:val="1"/>
          <w:wAfter w:w="161" w:type="dxa"/>
        </w:trPr>
        <w:tc>
          <w:tcPr>
            <w:tcW w:w="15235" w:type="dxa"/>
            <w:gridSpan w:val="19"/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МУНИЦИПАЛЬНОЙ ПРОГРАММЫ</w:t>
            </w:r>
            <w:r>
              <w:rPr>
                <w:rFonts w:ascii="Times New Roman" w:hAnsi="Times New Roman"/>
                <w:b/>
                <w:sz w:val="16"/>
              </w:rPr>
              <w:t xml:space="preserve"> ЗА СЧЕТ СРЕДСТВ БЮДЖЕТА МУНИЦИПАЛЬНОГО ОБРАЗОВАНИЯ</w:t>
            </w:r>
          </w:p>
        </w:tc>
      </w:tr>
      <w:tr w:rsidR="00A424D9">
        <w:trPr>
          <w:gridAfter w:val="1"/>
          <w:wAfter w:w="161" w:type="dxa"/>
        </w:trPr>
        <w:tc>
          <w:tcPr>
            <w:tcW w:w="15235" w:type="dxa"/>
            <w:gridSpan w:val="19"/>
            <w:shd w:val="clear" w:color="auto" w:fill="auto"/>
          </w:tcPr>
          <w:p w:rsidR="00A424D9" w:rsidRDefault="00A424D9">
            <w:pPr>
              <w:rPr>
                <w:rFonts w:ascii="Arial" w:hAnsi="Arial"/>
                <w:color w:val="000000" w:themeColor="dark1"/>
                <w:sz w:val="16"/>
              </w:rPr>
            </w:pPr>
          </w:p>
        </w:tc>
      </w:tr>
      <w:tr w:rsidR="00A424D9">
        <w:trPr>
          <w:gridAfter w:val="1"/>
          <w:wAfter w:w="161" w:type="dxa"/>
          <w:trHeight w:val="412"/>
        </w:trPr>
        <w:tc>
          <w:tcPr>
            <w:tcW w:w="15235" w:type="dxa"/>
            <w:gridSpan w:val="19"/>
            <w:vMerge w:val="restart"/>
            <w:tcBorders>
              <w:bottom w:val="single" w:sz="14" w:space="0" w:color="000000"/>
              <w:right w:val="nil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"Дновский район"</w:t>
            </w:r>
          </w:p>
        </w:tc>
      </w:tr>
      <w:tr w:rsidR="00A424D9">
        <w:trPr>
          <w:gridAfter w:val="1"/>
          <w:wAfter w:w="161" w:type="dxa"/>
          <w:trHeight w:val="509"/>
        </w:trPr>
        <w:tc>
          <w:tcPr>
            <w:tcW w:w="15235" w:type="dxa"/>
            <w:gridSpan w:val="19"/>
            <w:vMerge/>
            <w:tcBorders>
              <w:bottom w:val="single" w:sz="14" w:space="0" w:color="000000"/>
              <w:right w:val="nil"/>
            </w:tcBorders>
            <w:shd w:val="clear" w:color="auto" w:fill="auto"/>
          </w:tcPr>
          <w:p w:rsidR="00A424D9" w:rsidRDefault="00A424D9"/>
        </w:tc>
      </w:tr>
      <w:tr w:rsidR="00A424D9">
        <w:trPr>
          <w:gridAfter w:val="1"/>
          <w:wAfter w:w="161" w:type="dxa"/>
          <w:trHeight w:val="67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472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Оценка расходов (руб.), годы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A424D9"/>
        </w:tc>
        <w:tc>
          <w:tcPr>
            <w:tcW w:w="380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Описание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ГРБС_Описание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424D9" w:rsidRDefault="006977D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A424D9">
        <w:trPr>
          <w:gridAfter w:val="1"/>
          <w:wAfter w:w="161" w:type="dxa"/>
          <w:trHeight w:hRule="exact" w:val="30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>
            <w:pPr>
              <w:spacing w:after="0"/>
              <w:jc w:val="center"/>
              <w:rPr>
                <w:rFonts w:ascii="Arial" w:hAnsi="Arial"/>
                <w:color w:val="000000" w:themeColor="dark1"/>
                <w:sz w:val="16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 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31 874 592,48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34 973 418,80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33 884 449,25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27 540 169,36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27 444 895,62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155 717 525,51</w:t>
            </w:r>
          </w:p>
        </w:tc>
      </w:tr>
      <w:tr w:rsidR="00A424D9">
        <w:trPr>
          <w:gridAfter w:val="1"/>
          <w:wAfter w:w="161" w:type="dxa"/>
          <w:trHeight w:hRule="exact" w:val="31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21 465 491,22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23 521 703,54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22 073 596,83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17 572 910,57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17 480 910,57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102 114 612,73</w:t>
            </w:r>
          </w:p>
        </w:tc>
      </w:tr>
      <w:tr w:rsidR="00A424D9">
        <w:trPr>
          <w:gridAfter w:val="1"/>
          <w:wAfter w:w="161" w:type="dxa"/>
          <w:trHeight w:hRule="exact" w:val="106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</w:t>
            </w:r>
            <w:r>
              <w:rPr>
                <w:rFonts w:ascii="Times New Roman" w:hAnsi="Times New Roman"/>
                <w:sz w:val="16"/>
              </w:rPr>
              <w:t>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A424D9">
        <w:trPr>
          <w:gridAfter w:val="1"/>
          <w:wAfter w:w="161" w:type="dxa"/>
          <w:trHeight w:hRule="exact" w:val="45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A424D9">
        <w:trPr>
          <w:gridAfter w:val="1"/>
          <w:wAfter w:w="161" w:type="dxa"/>
          <w:trHeight w:hRule="exact" w:val="48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5 341 522,90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5 488 752,82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5 814 747,27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4 942 918,64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4 942 544,90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26 530 486,53</w:t>
            </w:r>
          </w:p>
        </w:tc>
      </w:tr>
      <w:tr w:rsidR="00A424D9">
        <w:trPr>
          <w:gridAfter w:val="1"/>
          <w:wAfter w:w="161" w:type="dxa"/>
          <w:trHeight w:hRule="exact" w:val="30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«Обеспечение функционирования администрации муниципального </w:t>
            </w:r>
            <w:r>
              <w:rPr>
                <w:rFonts w:ascii="Times New Roman" w:hAnsi="Times New Roman"/>
                <w:sz w:val="16"/>
              </w:rPr>
              <w:t>образования»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31 940 073,94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146 138 784,47</w:t>
            </w:r>
          </w:p>
        </w:tc>
      </w:tr>
      <w:tr w:rsidR="00A424D9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19 792 711,35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21 823 703,54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20 166 564,95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16 000 910,57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15 908 910,57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93 692 800,98</w:t>
            </w:r>
          </w:p>
        </w:tc>
      </w:tr>
      <w:tr w:rsidR="00A424D9">
        <w:trPr>
          <w:gridAfter w:val="1"/>
          <w:wAfter w:w="161" w:type="dxa"/>
          <w:trHeight w:hRule="exact" w:val="100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</w:t>
            </w:r>
            <w:r>
              <w:rPr>
                <w:rFonts w:ascii="Times New Roman" w:hAnsi="Times New Roman"/>
                <w:sz w:val="16"/>
              </w:rPr>
              <w:t>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A424D9">
        <w:trPr>
          <w:gridAfter w:val="1"/>
          <w:wAfter w:w="161" w:type="dxa"/>
          <w:trHeight w:hRule="exact" w:val="48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A424D9">
        <w:trPr>
          <w:gridAfter w:val="1"/>
          <w:wAfter w:w="161" w:type="dxa"/>
          <w:trHeight w:hRule="exact" w:val="42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4 462 522,90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5 321 752,82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5 777 403,84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25 373 557,24</w:t>
            </w:r>
          </w:p>
        </w:tc>
      </w:tr>
      <w:tr w:rsidR="00A424D9">
        <w:trPr>
          <w:gridAfter w:val="1"/>
          <w:wAfter w:w="161" w:type="dxa"/>
          <w:trHeight w:hRule="exact" w:val="44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 «Функционирование   администрации </w:t>
            </w:r>
            <w:r>
              <w:rPr>
                <w:rFonts w:ascii="Times New Roman" w:hAnsi="Times New Roman"/>
                <w:sz w:val="16"/>
              </w:rPr>
              <w:t>муниципального образования»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31 940 073,94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146 138 784,47</w:t>
            </w:r>
          </w:p>
        </w:tc>
      </w:tr>
      <w:tr w:rsidR="00A424D9">
        <w:trPr>
          <w:gridAfter w:val="1"/>
          <w:wAfter w:w="161" w:type="dxa"/>
          <w:trHeight w:hRule="exact" w:val="25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19 792 711,35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21 823 703,54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20 166 564,95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16 000 910,57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15 908 910,57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93 692 800,98</w:t>
            </w:r>
          </w:p>
        </w:tc>
      </w:tr>
      <w:tr w:rsidR="00A424D9">
        <w:trPr>
          <w:gridAfter w:val="1"/>
          <w:wAfter w:w="161" w:type="dxa"/>
          <w:trHeight w:hRule="exact" w:val="101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A424D9">
        <w:trPr>
          <w:gridAfter w:val="1"/>
          <w:wAfter w:w="161" w:type="dxa"/>
          <w:trHeight w:hRule="exact" w:val="49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A424D9">
        <w:trPr>
          <w:gridAfter w:val="1"/>
          <w:wAfter w:w="161" w:type="dxa"/>
          <w:trHeight w:hRule="exact" w:val="45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4 462 522,90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5 321 752,82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5 777 403,84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25 373 557,24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 Осуществление выплат по оплате </w:t>
            </w:r>
            <w:r>
              <w:rPr>
                <w:rFonts w:ascii="Times New Roman" w:hAnsi="Times New Roman"/>
                <w:sz w:val="16"/>
              </w:rPr>
              <w:t>труда и обеспечение функций муниципальных органов»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25 149 775,21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25 941 192,80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26 982 637,56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22 147 245,56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22 152 345,56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122 373 196,69</w:t>
            </w:r>
          </w:p>
        </w:tc>
      </w:tr>
      <w:tr w:rsidR="00A424D9">
        <w:trPr>
          <w:gridAfter w:val="1"/>
          <w:wAfter w:w="161" w:type="dxa"/>
          <w:trHeight w:hRule="exact" w:val="34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16 424 374,93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16 244 173,54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16 028 688,57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12 803 526,57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12 811 526,57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74 312 290,18</w:t>
            </w:r>
          </w:p>
        </w:tc>
      </w:tr>
      <w:tr w:rsidR="00A424D9">
        <w:trPr>
          <w:gridAfter w:val="1"/>
          <w:wAfter w:w="161" w:type="dxa"/>
          <w:trHeight w:hRule="exact" w:val="81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2 188 521,77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2 472 528,25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3 175 715,30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13 210 345,92</w:t>
            </w:r>
          </w:p>
        </w:tc>
      </w:tr>
      <w:tr w:rsidR="00A424D9">
        <w:trPr>
          <w:gridAfter w:val="1"/>
          <w:wAfter w:w="161" w:type="dxa"/>
          <w:trHeight w:hRule="exact" w:val="49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 образования Администрации </w:t>
            </w:r>
            <w:r>
              <w:rPr>
                <w:rFonts w:ascii="Times New Roman" w:hAnsi="Times New Roman"/>
                <w:sz w:val="16"/>
              </w:rPr>
              <w:t>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2 104 355,61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1 932 738,19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2 030 829,85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1 780 989,85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1 778 089,85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9 627 003,35</w:t>
            </w:r>
          </w:p>
        </w:tc>
      </w:tr>
      <w:tr w:rsidR="00A424D9">
        <w:trPr>
          <w:gridAfter w:val="1"/>
          <w:wAfter w:w="161" w:type="dxa"/>
          <w:trHeight w:hRule="exact" w:val="51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5 291 752,82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5 747 403,84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25 223 557,24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1.1.2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 </w:t>
            </w:r>
            <w:r>
              <w:rPr>
                <w:rFonts w:ascii="Times New Roman" w:hAnsi="Times New Roman"/>
                <w:sz w:val="16"/>
              </w:rPr>
              <w:t>Работники, занимающие должности, не отнесенные к должностям муниципальной службы»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1 521 803,98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1 465 856,00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1 666 944,00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7 722 491,98</w:t>
            </w:r>
          </w:p>
        </w:tc>
      </w:tr>
      <w:tr w:rsidR="00A424D9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1 022 140,00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1 021 280,00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5 659 572,00</w:t>
            </w:r>
          </w:p>
        </w:tc>
      </w:tr>
      <w:tr w:rsidR="00A424D9">
        <w:trPr>
          <w:gridAfter w:val="1"/>
          <w:wAfter w:w="161" w:type="dxa"/>
          <w:trHeight w:hRule="exact" w:val="48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499 663,98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444 576,00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461 560,00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2 062 919,98</w:t>
            </w:r>
          </w:p>
        </w:tc>
      </w:tr>
      <w:tr w:rsidR="00A424D9">
        <w:trPr>
          <w:gridAfter w:val="1"/>
          <w:wAfter w:w="161" w:type="dxa"/>
          <w:trHeight w:hRule="exact" w:val="58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1.1.3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«Высшее должностное лицо Дновского района»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A424D9">
        <w:trPr>
          <w:gridAfter w:val="1"/>
          <w:wAfter w:w="161" w:type="dxa"/>
          <w:trHeight w:hRule="exact" w:val="87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1.1.4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муниципальным  имуществом и </w:t>
            </w:r>
            <w:r>
              <w:rPr>
                <w:rFonts w:ascii="Times New Roman" w:hAnsi="Times New Roman"/>
                <w:sz w:val="16"/>
              </w:rPr>
              <w:t>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A424D9">
        <w:trPr>
          <w:gridAfter w:val="1"/>
          <w:wAfter w:w="161" w:type="dxa"/>
          <w:trHeight w:hRule="exact" w:val="67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Мероприятие " Исполнение государственных полномочий по ведению регистра муниципальных нормативных правовых актов"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</w:t>
            </w:r>
            <w:r>
              <w:rPr>
                <w:rFonts w:ascii="Times New Roman" w:hAnsi="Times New Roman"/>
                <w:sz w:val="16"/>
              </w:rPr>
              <w:t xml:space="preserve">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1.1.6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«Переподготовка и повышение квалификации муниципальных служащих администрации муниципального образования»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102 900,00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440 500,00</w:t>
            </w:r>
          </w:p>
        </w:tc>
      </w:tr>
      <w:tr w:rsidR="00A424D9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193 600,00</w:t>
            </w:r>
          </w:p>
        </w:tc>
      </w:tr>
      <w:tr w:rsidR="00A424D9">
        <w:trPr>
          <w:gridAfter w:val="1"/>
          <w:wAfter w:w="161" w:type="dxa"/>
          <w:trHeight w:hRule="exact" w:val="51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</w:tr>
      <w:tr w:rsidR="00A424D9">
        <w:trPr>
          <w:gridAfter w:val="1"/>
          <w:wAfter w:w="161" w:type="dxa"/>
          <w:trHeight w:hRule="exact" w:val="46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Администрации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130 000,00</w:t>
            </w:r>
          </w:p>
        </w:tc>
      </w:tr>
      <w:tr w:rsidR="00A424D9">
        <w:trPr>
          <w:gridAfter w:val="1"/>
          <w:wAfter w:w="161" w:type="dxa"/>
          <w:trHeight w:hRule="exact" w:val="924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114 000,00</w:t>
            </w:r>
          </w:p>
        </w:tc>
      </w:tr>
      <w:tr w:rsidR="00A424D9">
        <w:trPr>
          <w:gridAfter w:val="1"/>
          <w:wAfter w:w="161" w:type="dxa"/>
          <w:trHeight w:hRule="exact" w:val="924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1.1.7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  </w:t>
            </w:r>
            <w:r>
              <w:rPr>
                <w:rFonts w:ascii="Times New Roman" w:hAnsi="Times New Roman"/>
                <w:sz w:val="16"/>
              </w:rPr>
              <w:t>«Предоставление субвенции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1.1.8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 xml:space="preserve">Мероприятие   «Расходы на </w:t>
            </w:r>
            <w:r>
              <w:rPr>
                <w:rFonts w:ascii="Times New Roman" w:hAnsi="Times New Roman"/>
                <w:color w:val="000000" w:themeColor="dark1"/>
                <w:sz w:val="16"/>
              </w:rPr>
              <w:t>проведение выборов в органы местного самоуправления»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A424D9">
        <w:trPr>
          <w:gridAfter w:val="1"/>
          <w:wAfter w:w="161" w:type="dxa"/>
          <w:trHeight w:hRule="exact" w:val="46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28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A424D9">
        <w:trPr>
          <w:gridAfter w:val="1"/>
          <w:wAfter w:w="161" w:type="dxa"/>
          <w:trHeight w:hRule="exact" w:val="90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1.1.9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Мероприятие «Возмещение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16"/>
              </w:rPr>
              <w:t>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840"/>
        </w:trPr>
        <w:tc>
          <w:tcPr>
            <w:tcW w:w="1031" w:type="dxa"/>
            <w:gridSpan w:val="2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lastRenderedPageBreak/>
              <w:t>1.1.10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t>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69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«Обеспечение информированности населения о деятельности органов местного самоуправления»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A424D9">
        <w:trPr>
          <w:gridAfter w:val="1"/>
          <w:wAfter w:w="161" w:type="dxa"/>
          <w:trHeight w:hRule="exact" w:val="55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"Проведение Всероссийской переписи населения"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1.1.13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"Развитие материально-технической базы, оснащение современным компьютерным оборудованием и оргтехникой"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</w:tr>
      <w:tr w:rsidR="00A424D9">
        <w:trPr>
          <w:gridAfter w:val="1"/>
          <w:wAfter w:w="161" w:type="dxa"/>
          <w:trHeight w:hRule="exact" w:val="30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</w:tr>
      <w:tr w:rsidR="00A424D9">
        <w:trPr>
          <w:gridAfter w:val="1"/>
          <w:wAfter w:w="161" w:type="dxa"/>
          <w:trHeight w:hRule="exact" w:val="49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</w:tr>
      <w:tr w:rsidR="00A424D9">
        <w:trPr>
          <w:gridAfter w:val="1"/>
          <w:wAfter w:w="161" w:type="dxa"/>
          <w:trHeight w:hRule="exact" w:val="46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t>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</w:tr>
      <w:tr w:rsidR="00A424D9">
        <w:trPr>
          <w:gridAfter w:val="1"/>
          <w:wAfter w:w="161" w:type="dxa"/>
          <w:trHeight w:hRule="exact" w:val="894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</w:tr>
      <w:tr w:rsidR="00A424D9">
        <w:trPr>
          <w:gridAfter w:val="1"/>
          <w:wAfter w:w="161" w:type="dxa"/>
          <w:trHeight w:hRule="exact" w:val="1119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1.1.14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</w:rPr>
              <w:t>«Использование сервисов электронного правительства для упрощения процедур межведомственного взаимодействия, оказания муниципальных услуг в электронном виде»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87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«Внедрение в </w:t>
            </w:r>
            <w:r>
              <w:rPr>
                <w:rFonts w:ascii="Times New Roman" w:hAnsi="Times New Roman"/>
                <w:sz w:val="16"/>
              </w:rPr>
              <w:t>деятельность органов местного самоуправления и подведомственных им учреждений электронного юридически значимого электронного документооборота»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1.1.16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«Поощрение муниципальных </w:t>
            </w:r>
            <w:r>
              <w:rPr>
                <w:rFonts w:ascii="Times New Roman" w:hAnsi="Times New Roman"/>
                <w:sz w:val="16"/>
              </w:rPr>
              <w:t>управленческих команд за достижение показателей деятельности органов исполнительной власти»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36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 образования Администрации </w:t>
            </w:r>
            <w:r>
              <w:rPr>
                <w:rFonts w:ascii="Times New Roman" w:hAnsi="Times New Roman"/>
                <w:sz w:val="16"/>
              </w:rPr>
              <w:t>Дновского 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913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57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gridAfter w:val="1"/>
          <w:wAfter w:w="161" w:type="dxa"/>
          <w:trHeight w:hRule="exact" w:val="55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«Обеспечение общего порядка и противодействие </w:t>
            </w:r>
            <w:r>
              <w:rPr>
                <w:rFonts w:ascii="Times New Roman" w:hAnsi="Times New Roman"/>
                <w:sz w:val="16"/>
              </w:rPr>
              <w:t>коррупции»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gridAfter w:val="1"/>
          <w:wAfter w:w="161" w:type="dxa"/>
          <w:trHeight w:hRule="exact" w:val="69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 Исполнение государственных полномочий по осуществлению деятельности административной комиссии"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162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  «Повышение эффективности </w:t>
            </w:r>
            <w:proofErr w:type="gramStart"/>
            <w:r>
              <w:rPr>
                <w:rFonts w:ascii="Times New Roman" w:hAnsi="Times New Roman"/>
                <w:sz w:val="16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</w:t>
            </w:r>
            <w:r>
              <w:rPr>
                <w:rFonts w:ascii="Times New Roman" w:hAnsi="Times New Roman"/>
                <w:sz w:val="16"/>
              </w:rPr>
              <w:t>урегулирования конфликта интересов, в том числе за привлечение таких лиц к ответственности в случае их несоблюдения»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181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2.1.3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 xml:space="preserve">Мероприятие   «Повышение эффективности кадровой работы в части, </w:t>
            </w:r>
            <w:r>
              <w:rPr>
                <w:rFonts w:ascii="Times New Roman" w:hAnsi="Times New Roman"/>
                <w:sz w:val="16"/>
              </w:rPr>
              <w:t>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</w:t>
            </w:r>
            <w:r>
              <w:rPr>
                <w:rFonts w:ascii="Times New Roman" w:hAnsi="Times New Roman"/>
                <w:sz w:val="16"/>
              </w:rPr>
              <w:t>бу, об их родственниках т свойственниках в целях выявления возможного конфликта интересов»</w:t>
            </w:r>
            <w:proofErr w:type="gramEnd"/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87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2.1.4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 Обеспечение ежегодного повышения квалификации муниципальных  служащих, в </w:t>
            </w:r>
            <w:r>
              <w:rPr>
                <w:rFonts w:ascii="Times New Roman" w:hAnsi="Times New Roman"/>
                <w:sz w:val="16"/>
              </w:rPr>
              <w:t>должностные обязанности которых входит участие в противодействии коррупции»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A424D9">
        <w:trPr>
          <w:gridAfter w:val="1"/>
          <w:wAfter w:w="161" w:type="dxa"/>
          <w:trHeight w:hRule="exact" w:val="144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«Обеспечение обучения муниципальных служащих, впервые поступивших на </w:t>
            </w:r>
            <w:r>
              <w:rPr>
                <w:rFonts w:ascii="Times New Roman" w:hAnsi="Times New Roman"/>
                <w:sz w:val="16"/>
              </w:rPr>
              <w:t>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«Совершенствование, развитие </w:t>
            </w:r>
            <w:r>
              <w:rPr>
                <w:rFonts w:ascii="Times New Roman" w:hAnsi="Times New Roman"/>
                <w:sz w:val="16"/>
              </w:rPr>
              <w:lastRenderedPageBreak/>
              <w:t>бюджетного процесса и управление муниципальным долгом»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A424D9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A424D9">
        <w:trPr>
          <w:gridAfter w:val="1"/>
          <w:wAfter w:w="161" w:type="dxa"/>
          <w:trHeight w:hRule="exact" w:val="37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A424D9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A424D9">
        <w:trPr>
          <w:gridAfter w:val="1"/>
          <w:wAfter w:w="161" w:type="dxa"/>
          <w:trHeight w:hRule="exact" w:val="27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51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" Формирование районных фондов финансовой </w:t>
            </w:r>
            <w:r>
              <w:rPr>
                <w:rFonts w:ascii="Times New Roman" w:hAnsi="Times New Roman"/>
                <w:sz w:val="16"/>
              </w:rPr>
              <w:t>поддержки бюджетов поселений"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110 929,29</w:t>
            </w:r>
          </w:p>
        </w:tc>
      </w:tr>
      <w:tr w:rsidR="00A424D9">
        <w:trPr>
          <w:gridAfter w:val="1"/>
          <w:wAfter w:w="161" w:type="dxa"/>
          <w:trHeight w:hRule="exact" w:val="49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"Вопросы местного значения по заключенным соглашениям"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Администрации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63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3.1.3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A424D9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3.1.4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"Резервный фонд Администрации области"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46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36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A424D9">
        <w:trPr>
          <w:gridAfter w:val="1"/>
          <w:wAfter w:w="161" w:type="dxa"/>
          <w:trHeight w:hRule="exact" w:val="34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1 673 000,00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8 001 811,75</w:t>
            </w:r>
          </w:p>
        </w:tc>
      </w:tr>
      <w:tr w:rsidR="00A424D9">
        <w:trPr>
          <w:gridAfter w:val="1"/>
          <w:wAfter w:w="161" w:type="dxa"/>
          <w:trHeight w:hRule="exact" w:val="45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A424D9">
        <w:trPr>
          <w:gridAfter w:val="1"/>
          <w:wAfter w:w="161" w:type="dxa"/>
          <w:trHeight w:hRule="exact" w:val="34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1 673 000,00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8 001 811,75</w:t>
            </w:r>
          </w:p>
        </w:tc>
      </w:tr>
      <w:tr w:rsidR="00A424D9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A424D9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gridAfter w:val="1"/>
          <w:wAfter w:w="161" w:type="dxa"/>
          <w:trHeight w:hRule="exact" w:val="51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"Доплаты к пенсиям муниципальным служащим"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A424D9">
        <w:trPr>
          <w:gridAfter w:val="1"/>
          <w:wAfter w:w="161" w:type="dxa"/>
          <w:trHeight w:hRule="exact" w:val="69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"Предоставление </w:t>
            </w:r>
            <w:r>
              <w:rPr>
                <w:rFonts w:ascii="Times New Roman" w:hAnsi="Times New Roman"/>
                <w:sz w:val="16"/>
              </w:rPr>
              <w:t>единовременного пособия к 90-о летнему юбилею жителям муниципального образования"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A424D9">
        <w:trPr>
          <w:gridAfter w:val="1"/>
          <w:wAfter w:w="161" w:type="dxa"/>
          <w:trHeight w:hRule="exact" w:val="55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4.1.3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"Предоставление субсидий общественной организации инвалидов"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</w:t>
            </w:r>
            <w:r>
              <w:rPr>
                <w:rFonts w:ascii="Times New Roman" w:hAnsi="Times New Roman"/>
                <w:sz w:val="16"/>
              </w:rPr>
              <w:t xml:space="preserve">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A424D9">
        <w:trPr>
          <w:gridAfter w:val="1"/>
          <w:wAfter w:w="161" w:type="dxa"/>
          <w:trHeight w:hRule="exact" w:val="145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4.1.4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  «Выполнение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</w:t>
            </w:r>
            <w:r>
              <w:rPr>
                <w:rFonts w:ascii="Times New Roman" w:hAnsi="Times New Roman"/>
                <w:sz w:val="16"/>
              </w:rPr>
              <w:t>районов Псковской области и городов Пскова, и Великие Луки, должности в органах местного самоуправления до 13 марта 1997 года</w:t>
            </w:r>
            <w:proofErr w:type="gramStart"/>
            <w:r>
              <w:rPr>
                <w:rFonts w:ascii="Times New Roman" w:hAnsi="Times New Roman"/>
                <w:sz w:val="16"/>
              </w:rPr>
              <w:t>.»</w:t>
            </w:r>
            <w:proofErr w:type="gramEnd"/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57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«Выплаты, связанные с празднованием 9 мая»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A424D9">
        <w:trPr>
          <w:gridAfter w:val="1"/>
          <w:wAfter w:w="161" w:type="dxa"/>
          <w:trHeight w:hRule="exact" w:val="64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4.1.6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«Социальная поддержка граждан за счет средств резервного фонда Администрации области»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A424D9">
        <w:trPr>
          <w:gridAfter w:val="1"/>
          <w:wAfter w:w="161" w:type="dxa"/>
          <w:trHeight w:hRule="exact" w:val="663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gridAfter w:val="1"/>
          <w:wAfter w:w="161" w:type="dxa"/>
          <w:trHeight w:hRule="exact" w:val="636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 «Развитие институтов </w:t>
            </w:r>
            <w:r>
              <w:rPr>
                <w:rFonts w:ascii="Times New Roman" w:hAnsi="Times New Roman"/>
                <w:sz w:val="16"/>
              </w:rPr>
              <w:t>территориального общественного самоуправления и поддержка проектов местных инициатив»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A424D9">
        <w:trPr>
          <w:gridAfter w:val="1"/>
          <w:wAfter w:w="161" w:type="dxa"/>
          <w:trHeight w:hRule="exact" w:val="474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«Расходы на реализацию инициативных проектов»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424D9" w:rsidRDefault="006977D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</w:tbl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p w:rsidR="00A424D9" w:rsidRDefault="00A424D9"/>
    <w:sectPr w:rsidR="00A424D9">
      <w:headerReference w:type="default" r:id="rId24"/>
      <w:footerReference w:type="default" r:id="rId25"/>
      <w:pgSz w:w="16838" w:h="11906"/>
      <w:pgMar w:top="1701" w:right="426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D4" w:rsidRDefault="006977D4">
      <w:pPr>
        <w:spacing w:after="0" w:line="240" w:lineRule="auto"/>
      </w:pPr>
      <w:r>
        <w:separator/>
      </w:r>
    </w:p>
  </w:endnote>
  <w:endnote w:type="continuationSeparator" w:id="0">
    <w:p w:rsidR="006977D4" w:rsidRDefault="0069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D9" w:rsidRDefault="00A424D9">
    <w:pPr>
      <w:pStyle w:val="af5"/>
    </w:pPr>
  </w:p>
  <w:p w:rsidR="00A424D9" w:rsidRDefault="00A424D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D9" w:rsidRDefault="00A424D9">
    <w:pPr>
      <w:pStyle w:val="af5"/>
    </w:pPr>
  </w:p>
  <w:p w:rsidR="00A424D9" w:rsidRDefault="00A424D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D4" w:rsidRDefault="006977D4">
      <w:pPr>
        <w:spacing w:after="0" w:line="240" w:lineRule="auto"/>
      </w:pPr>
      <w:r>
        <w:separator/>
      </w:r>
    </w:p>
  </w:footnote>
  <w:footnote w:type="continuationSeparator" w:id="0">
    <w:p w:rsidR="006977D4" w:rsidRDefault="0069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D9" w:rsidRDefault="00A424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023"/>
    <w:multiLevelType w:val="multilevel"/>
    <w:tmpl w:val="62FE1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7712"/>
    <w:multiLevelType w:val="multilevel"/>
    <w:tmpl w:val="8202E5FE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1A53A7A"/>
    <w:multiLevelType w:val="multilevel"/>
    <w:tmpl w:val="4438964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E5B49"/>
    <w:multiLevelType w:val="multilevel"/>
    <w:tmpl w:val="7390EF0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A97AFD"/>
    <w:multiLevelType w:val="multilevel"/>
    <w:tmpl w:val="35E29566"/>
    <w:lvl w:ilvl="0">
      <w:start w:val="4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4B4E26D3"/>
    <w:multiLevelType w:val="multilevel"/>
    <w:tmpl w:val="28D499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DF62A2"/>
    <w:multiLevelType w:val="multilevel"/>
    <w:tmpl w:val="6A26CC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B266D60"/>
    <w:multiLevelType w:val="multilevel"/>
    <w:tmpl w:val="768A0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03225"/>
    <w:multiLevelType w:val="multilevel"/>
    <w:tmpl w:val="FD3EFF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D9"/>
    <w:rsid w:val="001E5F7C"/>
    <w:rsid w:val="00612082"/>
    <w:rsid w:val="006977D4"/>
    <w:rsid w:val="00A4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color w:val="000000"/>
      <w:sz w:val="16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080">
    <w:name w:val="xl108"/>
    <w:basedOn w:val="1"/>
    <w:link w:val="xl108"/>
    <w:rPr>
      <w:rFonts w:ascii="Arial" w:hAnsi="Arial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6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color w:val="000000"/>
      <w:sz w:val="16"/>
    </w:rPr>
  </w:style>
  <w:style w:type="paragraph" w:customStyle="1" w:styleId="consplusnormal">
    <w:name w:val="consplusnormal"/>
    <w:basedOn w:val="a"/>
    <w:link w:val="consplusnormal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40">
    <w:name w:val="xl64"/>
    <w:basedOn w:val="1"/>
    <w:link w:val="xl64"/>
    <w:rPr>
      <w:rFonts w:ascii="Times New Roman" w:hAnsi="Times New Roman"/>
      <w:b/>
      <w:color w:val="000000"/>
      <w:sz w:val="16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6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right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b/>
      <w:color w:val="000000"/>
      <w:sz w:val="16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color w:val="000000"/>
      <w:sz w:val="16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color w:val="000000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b/>
      <w:color w:val="000000"/>
      <w:sz w:val="16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90">
    <w:name w:val="xl89"/>
    <w:basedOn w:val="1"/>
    <w:link w:val="xl89"/>
    <w:rPr>
      <w:rFonts w:ascii="Times New Roman" w:hAnsi="Times New Roman"/>
      <w:b/>
      <w:color w:val="000000"/>
      <w:sz w:val="16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color w:val="000000"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80">
    <w:name w:val="xl78"/>
    <w:basedOn w:val="1"/>
    <w:link w:val="xl78"/>
    <w:rPr>
      <w:rFonts w:ascii="Times New Roman" w:hAnsi="Times New Roman"/>
      <w:b/>
      <w:color w:val="000000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20">
    <w:name w:val="xl82"/>
    <w:basedOn w:val="1"/>
    <w:link w:val="xl82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color w:val="000000"/>
      <w:sz w:val="16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Arial" w:hAnsi="Arial"/>
      <w:sz w:val="16"/>
    </w:rPr>
  </w:style>
  <w:style w:type="character" w:customStyle="1" w:styleId="xl630">
    <w:name w:val="xl63"/>
    <w:basedOn w:val="1"/>
    <w:link w:val="xl63"/>
    <w:rPr>
      <w:rFonts w:ascii="Arial" w:hAnsi="Arial"/>
      <w:sz w:val="16"/>
    </w:rPr>
  </w:style>
  <w:style w:type="paragraph" w:styleId="a7">
    <w:name w:val="Body Text Indent"/>
    <w:basedOn w:val="a"/>
    <w:link w:val="a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color w:val="000000"/>
      <w:sz w:val="1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00">
    <w:name w:val="xl80"/>
    <w:basedOn w:val="1"/>
    <w:link w:val="xl80"/>
    <w:rPr>
      <w:rFonts w:ascii="Times New Roman" w:hAnsi="Times New Roman"/>
      <w:b/>
      <w:color w:val="000000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0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customStyle="1" w:styleId="13">
    <w:name w:val="Просмотренная гиперссылка1"/>
    <w:basedOn w:val="12"/>
    <w:link w:val="a9"/>
    <w:rPr>
      <w:color w:val="800080"/>
      <w:u w:val="single"/>
    </w:rPr>
  </w:style>
  <w:style w:type="character" w:styleId="a9">
    <w:name w:val="FollowedHyperlink"/>
    <w:basedOn w:val="a0"/>
    <w:link w:val="13"/>
    <w:rPr>
      <w:color w:val="800080"/>
      <w:u w:val="single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66" w:lineRule="exact"/>
      <w:jc w:val="both"/>
    </w:pPr>
    <w:rPr>
      <w:sz w:val="20"/>
    </w:rPr>
  </w:style>
  <w:style w:type="character" w:customStyle="1" w:styleId="24">
    <w:name w:val="Основной текст (2)"/>
    <w:basedOn w:val="1"/>
    <w:link w:val="23"/>
    <w:rPr>
      <w:sz w:val="20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70">
    <w:name w:val="xl87"/>
    <w:basedOn w:val="1"/>
    <w:link w:val="xl87"/>
    <w:rPr>
      <w:rFonts w:ascii="Times New Roman" w:hAnsi="Times New Roman"/>
      <w:b/>
      <w:color w:val="000000"/>
      <w:sz w:val="16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10">
    <w:name w:val="xl91"/>
    <w:basedOn w:val="1"/>
    <w:link w:val="xl91"/>
    <w:rPr>
      <w:rFonts w:ascii="Times New Roman" w:hAnsi="Times New Roman"/>
      <w:color w:val="000000"/>
      <w:sz w:val="16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color w:val="000000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000000"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070">
    <w:name w:val="xl107"/>
    <w:basedOn w:val="1"/>
    <w:link w:val="xl107"/>
    <w:rPr>
      <w:rFonts w:ascii="Arial" w:hAnsi="Arial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color w:val="000000"/>
      <w:sz w:val="16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000000"/>
      <w:sz w:val="2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styleId="ab">
    <w:name w:val="No Spacing"/>
    <w:link w:val="ac"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20">
    <w:name w:val="xl92"/>
    <w:basedOn w:val="1"/>
    <w:link w:val="xl92"/>
    <w:rPr>
      <w:rFonts w:ascii="Times New Roman" w:hAnsi="Times New Roman"/>
      <w:color w:val="000000"/>
      <w:sz w:val="16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00">
    <w:name w:val="xl90"/>
    <w:basedOn w:val="1"/>
    <w:link w:val="xl90"/>
    <w:rPr>
      <w:rFonts w:ascii="Times New Roman" w:hAnsi="Times New Roman"/>
      <w:color w:val="000000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50">
    <w:name w:val="xl65"/>
    <w:basedOn w:val="1"/>
    <w:link w:val="xl65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basedOn w:val="12"/>
    <w:link w:val="ae"/>
    <w:rPr>
      <w:color w:val="106BBE"/>
    </w:rPr>
  </w:style>
  <w:style w:type="character" w:customStyle="1" w:styleId="ae">
    <w:name w:val="Гипертекстовая ссылка"/>
    <w:basedOn w:val="a0"/>
    <w:link w:val="ad"/>
    <w:rPr>
      <w:color w:val="106BBE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10">
    <w:name w:val="xl71"/>
    <w:basedOn w:val="1"/>
    <w:link w:val="xl71"/>
    <w:rPr>
      <w:rFonts w:ascii="Times New Roman" w:hAnsi="Times New Roman"/>
      <w:color w:val="000000"/>
      <w:sz w:val="16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00">
    <w:name w:val="xl100"/>
    <w:basedOn w:val="1"/>
    <w:link w:val="xl100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80">
    <w:name w:val="xl88"/>
    <w:basedOn w:val="1"/>
    <w:link w:val="xl88"/>
    <w:rPr>
      <w:rFonts w:ascii="Times New Roman" w:hAnsi="Times New Roman"/>
      <w:b/>
      <w:color w:val="000000"/>
      <w:sz w:val="16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  <w:rPr>
      <w:sz w:val="22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color w:val="000000"/>
      <w:sz w:val="24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Pr>
      <w:rFonts w:ascii="Tms Rmn" w:hAnsi="Tms Rm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color w:val="000000"/>
      <w:sz w:val="16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080">
    <w:name w:val="xl108"/>
    <w:basedOn w:val="1"/>
    <w:link w:val="xl108"/>
    <w:rPr>
      <w:rFonts w:ascii="Arial" w:hAnsi="Arial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6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color w:val="000000"/>
      <w:sz w:val="16"/>
    </w:rPr>
  </w:style>
  <w:style w:type="paragraph" w:customStyle="1" w:styleId="consplusnormal">
    <w:name w:val="consplusnormal"/>
    <w:basedOn w:val="a"/>
    <w:link w:val="consplusnormal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40">
    <w:name w:val="xl64"/>
    <w:basedOn w:val="1"/>
    <w:link w:val="xl64"/>
    <w:rPr>
      <w:rFonts w:ascii="Times New Roman" w:hAnsi="Times New Roman"/>
      <w:b/>
      <w:color w:val="000000"/>
      <w:sz w:val="16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6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right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b/>
      <w:color w:val="000000"/>
      <w:sz w:val="16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color w:val="000000"/>
      <w:sz w:val="16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color w:val="000000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b/>
      <w:color w:val="000000"/>
      <w:sz w:val="16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90">
    <w:name w:val="xl89"/>
    <w:basedOn w:val="1"/>
    <w:link w:val="xl89"/>
    <w:rPr>
      <w:rFonts w:ascii="Times New Roman" w:hAnsi="Times New Roman"/>
      <w:b/>
      <w:color w:val="000000"/>
      <w:sz w:val="16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color w:val="000000"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80">
    <w:name w:val="xl78"/>
    <w:basedOn w:val="1"/>
    <w:link w:val="xl78"/>
    <w:rPr>
      <w:rFonts w:ascii="Times New Roman" w:hAnsi="Times New Roman"/>
      <w:b/>
      <w:color w:val="000000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20">
    <w:name w:val="xl82"/>
    <w:basedOn w:val="1"/>
    <w:link w:val="xl82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color w:val="000000"/>
      <w:sz w:val="16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Arial" w:hAnsi="Arial"/>
      <w:sz w:val="16"/>
    </w:rPr>
  </w:style>
  <w:style w:type="character" w:customStyle="1" w:styleId="xl630">
    <w:name w:val="xl63"/>
    <w:basedOn w:val="1"/>
    <w:link w:val="xl63"/>
    <w:rPr>
      <w:rFonts w:ascii="Arial" w:hAnsi="Arial"/>
      <w:sz w:val="16"/>
    </w:rPr>
  </w:style>
  <w:style w:type="paragraph" w:styleId="a7">
    <w:name w:val="Body Text Indent"/>
    <w:basedOn w:val="a"/>
    <w:link w:val="a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color w:val="000000"/>
      <w:sz w:val="1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00">
    <w:name w:val="xl80"/>
    <w:basedOn w:val="1"/>
    <w:link w:val="xl80"/>
    <w:rPr>
      <w:rFonts w:ascii="Times New Roman" w:hAnsi="Times New Roman"/>
      <w:b/>
      <w:color w:val="000000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0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customStyle="1" w:styleId="13">
    <w:name w:val="Просмотренная гиперссылка1"/>
    <w:basedOn w:val="12"/>
    <w:link w:val="a9"/>
    <w:rPr>
      <w:color w:val="800080"/>
      <w:u w:val="single"/>
    </w:rPr>
  </w:style>
  <w:style w:type="character" w:styleId="a9">
    <w:name w:val="FollowedHyperlink"/>
    <w:basedOn w:val="a0"/>
    <w:link w:val="13"/>
    <w:rPr>
      <w:color w:val="800080"/>
      <w:u w:val="single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66" w:lineRule="exact"/>
      <w:jc w:val="both"/>
    </w:pPr>
    <w:rPr>
      <w:sz w:val="20"/>
    </w:rPr>
  </w:style>
  <w:style w:type="character" w:customStyle="1" w:styleId="24">
    <w:name w:val="Основной текст (2)"/>
    <w:basedOn w:val="1"/>
    <w:link w:val="23"/>
    <w:rPr>
      <w:sz w:val="20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70">
    <w:name w:val="xl87"/>
    <w:basedOn w:val="1"/>
    <w:link w:val="xl87"/>
    <w:rPr>
      <w:rFonts w:ascii="Times New Roman" w:hAnsi="Times New Roman"/>
      <w:b/>
      <w:color w:val="000000"/>
      <w:sz w:val="16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10">
    <w:name w:val="xl91"/>
    <w:basedOn w:val="1"/>
    <w:link w:val="xl91"/>
    <w:rPr>
      <w:rFonts w:ascii="Times New Roman" w:hAnsi="Times New Roman"/>
      <w:color w:val="000000"/>
      <w:sz w:val="16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color w:val="000000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000000"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070">
    <w:name w:val="xl107"/>
    <w:basedOn w:val="1"/>
    <w:link w:val="xl107"/>
    <w:rPr>
      <w:rFonts w:ascii="Arial" w:hAnsi="Arial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color w:val="000000"/>
      <w:sz w:val="16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000000"/>
      <w:sz w:val="2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styleId="ab">
    <w:name w:val="No Spacing"/>
    <w:link w:val="ac"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20">
    <w:name w:val="xl92"/>
    <w:basedOn w:val="1"/>
    <w:link w:val="xl92"/>
    <w:rPr>
      <w:rFonts w:ascii="Times New Roman" w:hAnsi="Times New Roman"/>
      <w:color w:val="000000"/>
      <w:sz w:val="16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00">
    <w:name w:val="xl90"/>
    <w:basedOn w:val="1"/>
    <w:link w:val="xl90"/>
    <w:rPr>
      <w:rFonts w:ascii="Times New Roman" w:hAnsi="Times New Roman"/>
      <w:color w:val="000000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50">
    <w:name w:val="xl65"/>
    <w:basedOn w:val="1"/>
    <w:link w:val="xl65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basedOn w:val="12"/>
    <w:link w:val="ae"/>
    <w:rPr>
      <w:color w:val="106BBE"/>
    </w:rPr>
  </w:style>
  <w:style w:type="character" w:customStyle="1" w:styleId="ae">
    <w:name w:val="Гипертекстовая ссылка"/>
    <w:basedOn w:val="a0"/>
    <w:link w:val="ad"/>
    <w:rPr>
      <w:color w:val="106BBE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10">
    <w:name w:val="xl71"/>
    <w:basedOn w:val="1"/>
    <w:link w:val="xl71"/>
    <w:rPr>
      <w:rFonts w:ascii="Times New Roman" w:hAnsi="Times New Roman"/>
      <w:color w:val="000000"/>
      <w:sz w:val="16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00">
    <w:name w:val="xl100"/>
    <w:basedOn w:val="1"/>
    <w:link w:val="xl100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80">
    <w:name w:val="xl88"/>
    <w:basedOn w:val="1"/>
    <w:link w:val="xl88"/>
    <w:rPr>
      <w:rFonts w:ascii="Times New Roman" w:hAnsi="Times New Roman"/>
      <w:b/>
      <w:color w:val="000000"/>
      <w:sz w:val="16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  <w:rPr>
      <w:sz w:val="22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color w:val="000000"/>
      <w:sz w:val="24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Pr>
      <w:rFonts w:ascii="Tms Rmn" w:hAnsi="Tms Rm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8EACE001454A7058E54DB5D635CDBF383F2A7C15FF21BEBCECA842DBdBN" TargetMode="External"/><Relationship Id="rId13" Type="http://schemas.openxmlformats.org/officeDocument/2006/relationships/hyperlink" Target="consultantplus://offline/ref=FB126B4C03DD1C4A2F5FC7F2C3B84046B78196BDEA589433FB43FF807528279651F73A9A9BD185B36E035Fy377M" TargetMode="External"/><Relationship Id="rId18" Type="http://schemas.openxmlformats.org/officeDocument/2006/relationships/hyperlink" Target="consultantplus://offline/ref=65E59ED4F40C9413F650BB5E9E42FBB91700DD6906D9D2BB61CF3921FAo9s6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5E59ED4F40C9413F650BB5E9E42FBB91700DD6906D9D2BB61CF3921FAo9s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126B4C03DD1C4A2F5FC7F2C3B84046B78196BDEA589433FB43FF807528279651F73A9A9BD185B36E035Fy377M" TargetMode="External"/><Relationship Id="rId17" Type="http://schemas.openxmlformats.org/officeDocument/2006/relationships/hyperlink" Target="consultantplus://offline/ref=EF0A89BEFF7678596B94B63A0CEC485FD6CC9F2E9E1A74CA6E61605E1DK0F5P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0A89BEFF7678596B94B63A0CEC485FD6C99A2A981874CA6E61605E1DK0F5P" TargetMode="External"/><Relationship Id="rId20" Type="http://schemas.openxmlformats.org/officeDocument/2006/relationships/hyperlink" Target="consultantplus://offline/ref=65E59ED4F40C9413F650BB5E9E42FBB91700DD6B0DDFD2BB61CF3921FAo9s6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844B20EF7016E3DD4D55FD11763DB0D242922F21154518B4221CFD3DA23F682201B55742A021HAg2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9121992E96E1E43ED451C00472616A12327DBDD9B46DE33AF9E8F2D48AEE37397CC91228FCBCC28079B3C059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78999C29F64B0B8D0F96AC61D55BA00DDF3646A12152CAB6F73A52E15902kBN" TargetMode="External"/><Relationship Id="rId19" Type="http://schemas.openxmlformats.org/officeDocument/2006/relationships/hyperlink" Target="consultantplus://offline/ref=65E59ED4F40C9413F650BB5E9E42FBB91700DD6906D9D2BB61CF3921FA96997B58DE0A54BE967597oDs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58EACE001454A7058E54DB5D635CDBF383A2D7C1FFF21BEBCECA842DBdBN" TargetMode="External"/><Relationship Id="rId14" Type="http://schemas.openxmlformats.org/officeDocument/2006/relationships/hyperlink" Target="consultantplus://offline/ref=FB126B4C03DD1C4A2F5FC7F2C3B84046B78196BDEA589433FB43FF807528279651F73A9A9BD185B36E035Fy377M" TargetMode="External"/><Relationship Id="rId22" Type="http://schemas.openxmlformats.org/officeDocument/2006/relationships/hyperlink" Target="http://internet.garant.ru/document/redirect/181076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21937</Words>
  <Characters>125042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2023-12-14T06:11:00Z</cp:lastPrinted>
  <dcterms:created xsi:type="dcterms:W3CDTF">2023-12-14T06:10:00Z</dcterms:created>
  <dcterms:modified xsi:type="dcterms:W3CDTF">2023-12-14T06:14:00Z</dcterms:modified>
</cp:coreProperties>
</file>