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7E" w:rsidRPr="00E91F78" w:rsidRDefault="00186E7E" w:rsidP="00186E7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8">
        <w:rPr>
          <w:rFonts w:ascii="Times New Roman" w:hAnsi="Times New Roman" w:cs="Times New Roman"/>
          <w:b/>
          <w:bCs/>
          <w:sz w:val="28"/>
          <w:szCs w:val="28"/>
        </w:rPr>
        <w:t>Смягчены условия содержания под стражей и отбывания наказаний в виде принудительных работ и лишения свободы</w:t>
      </w:r>
    </w:p>
    <w:p w:rsidR="00186E7E" w:rsidRPr="00E91F78" w:rsidRDefault="00186E7E" w:rsidP="00186E7E">
      <w:pPr>
        <w:ind w:righ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E7E" w:rsidRPr="00E91F78" w:rsidRDefault="00186E7E" w:rsidP="00186E7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Федеральным законом от 13.06.2023 N 211-ФЗ внесены изменения в Уг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ловно-исполнительный кодекс Российской Федерации и Федеральный закон «О содержании под стражей подозреваемых и обвиняемых в совершении престу</w:t>
      </w:r>
      <w:r w:rsidRPr="00E91F78">
        <w:rPr>
          <w:rFonts w:ascii="Times New Roman" w:hAnsi="Times New Roman" w:cs="Times New Roman"/>
          <w:sz w:val="28"/>
          <w:szCs w:val="28"/>
        </w:rPr>
        <w:t>п</w:t>
      </w:r>
      <w:r w:rsidRPr="00E91F78">
        <w:rPr>
          <w:rFonts w:ascii="Times New Roman" w:hAnsi="Times New Roman" w:cs="Times New Roman"/>
          <w:sz w:val="28"/>
          <w:szCs w:val="28"/>
        </w:rPr>
        <w:t>лений».</w:t>
      </w:r>
    </w:p>
    <w:p w:rsidR="00186E7E" w:rsidRPr="00E91F78" w:rsidRDefault="00186E7E" w:rsidP="00186E7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В частности, с 4 до 5 кв. м увеличена минимальная норма общей площади на одного осужденного к принудительным работам, находящегося в исправ</w:t>
      </w:r>
      <w:r w:rsidRPr="00E91F78">
        <w:rPr>
          <w:rFonts w:ascii="Times New Roman" w:hAnsi="Times New Roman" w:cs="Times New Roman"/>
          <w:sz w:val="28"/>
          <w:szCs w:val="28"/>
        </w:rPr>
        <w:t>и</w:t>
      </w:r>
      <w:r w:rsidRPr="00E91F78">
        <w:rPr>
          <w:rFonts w:ascii="Times New Roman" w:hAnsi="Times New Roman" w:cs="Times New Roman"/>
          <w:sz w:val="28"/>
          <w:szCs w:val="28"/>
        </w:rPr>
        <w:t>тельном центре.</w:t>
      </w:r>
    </w:p>
    <w:p w:rsidR="00186E7E" w:rsidRPr="00E91F78" w:rsidRDefault="00186E7E" w:rsidP="00186E7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Кроме того, с 3 до 4 лет повысился возраст ребенка, находящегося в доме ребенка исправительного учреждения, где отбывает наказание его мать. Таким образом, осужденные женщины могут находиться в местах лишения свободы </w:t>
      </w:r>
      <w:hyperlink r:id="rId4" w:tgtFrame="_blank" w:history="1">
        <w:r w:rsidRPr="00E91F78">
          <w:rPr>
            <w:rFonts w:ascii="Times New Roman" w:hAnsi="Times New Roman" w:cs="Times New Roman"/>
            <w:sz w:val="28"/>
            <w:szCs w:val="28"/>
          </w:rPr>
          <w:t>с детьми в возрасте не до трех, а до четырех лет.</w:t>
        </w:r>
      </w:hyperlink>
    </w:p>
    <w:p w:rsidR="00186E7E" w:rsidRPr="00E91F78" w:rsidRDefault="00186E7E" w:rsidP="00186E7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Также увеличен размер денежных средств осужденных в учреждениях уголовно-исполнительной системы для приобретения ими продуктов питания и предметов первой необходимости.</w:t>
      </w:r>
    </w:p>
    <w:p w:rsidR="00186E7E" w:rsidRPr="00E91F78" w:rsidRDefault="00186E7E" w:rsidP="00186E7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Изменения вступили в силу 11.12.2023.</w:t>
      </w:r>
    </w:p>
    <w:p w:rsidR="00186E7E" w:rsidRPr="00E91F78" w:rsidRDefault="00186E7E" w:rsidP="00186E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E7E"/>
    <w:rsid w:val="00186E7E"/>
    <w:rsid w:val="004020BC"/>
    <w:rsid w:val="00496064"/>
    <w:rsid w:val="00870F33"/>
    <w:rsid w:val="00B83A3D"/>
    <w:rsid w:val="00CE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7E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86E7E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186E7E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30613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2023-12-21T06:50:00Z</dcterms:created>
  <dcterms:modified xsi:type="dcterms:W3CDTF">2023-12-21T06:51:00Z</dcterms:modified>
</cp:coreProperties>
</file>