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1F" w:rsidRPr="00E77EA7" w:rsidRDefault="00E94C1F" w:rsidP="00E77E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A7">
        <w:rPr>
          <w:rFonts w:ascii="Times New Roman" w:hAnsi="Times New Roman" w:cs="Times New Roman"/>
          <w:b/>
          <w:sz w:val="28"/>
          <w:szCs w:val="28"/>
        </w:rPr>
        <w:t xml:space="preserve">Уголовный кодекс Российской Федерации дополнен статьей, устанавливающей ответственность за </w:t>
      </w:r>
      <w:bookmarkStart w:id="0" w:name="_GoBack"/>
      <w:bookmarkEnd w:id="0"/>
      <w:r w:rsidRPr="00E77EA7">
        <w:rPr>
          <w:rFonts w:ascii="Times New Roman" w:hAnsi="Times New Roman" w:cs="Times New Roman"/>
          <w:b/>
          <w:sz w:val="28"/>
          <w:szCs w:val="28"/>
        </w:rPr>
        <w:t>передачу сре</w:t>
      </w:r>
      <w:proofErr w:type="gramStart"/>
      <w:r w:rsidRPr="00E77EA7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E77EA7">
        <w:rPr>
          <w:rFonts w:ascii="Times New Roman" w:hAnsi="Times New Roman" w:cs="Times New Roman"/>
          <w:b/>
          <w:sz w:val="28"/>
          <w:szCs w:val="28"/>
        </w:rPr>
        <w:t>язи лицу, находящемуся в изоляции от общества</w:t>
      </w:r>
    </w:p>
    <w:p w:rsidR="00E94C1F" w:rsidRPr="00E77EA7" w:rsidRDefault="00E94C1F" w:rsidP="00E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EA7">
        <w:rPr>
          <w:rFonts w:ascii="Times New Roman" w:hAnsi="Times New Roman" w:cs="Times New Roman"/>
          <w:sz w:val="28"/>
          <w:szCs w:val="28"/>
        </w:rPr>
        <w:t>Федеральным законом от 19.12.2023 № 597-ФЗ Уголовный кодекс Российской Федерации дополнен статьей 321.1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судимость».</w:t>
      </w:r>
    </w:p>
    <w:p w:rsidR="00E94C1F" w:rsidRPr="00E77EA7" w:rsidRDefault="00E94C1F" w:rsidP="00E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EA7">
        <w:rPr>
          <w:rFonts w:ascii="Times New Roman" w:hAnsi="Times New Roman" w:cs="Times New Roman"/>
          <w:sz w:val="28"/>
          <w:szCs w:val="28"/>
        </w:rPr>
        <w:t>С 30 декабря 2023 года законодателем вводится ответственность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и (или) обеспечивающих их работу комплектующих к ним, приобретение, хранение или использование которых указанным лицом запрещено законом, совершенную лицом, подвергнутым административному наказанию за деяние, предусмотренное частью 2 статьи 19.12 Кодекса</w:t>
      </w:r>
      <w:proofErr w:type="gramEnd"/>
      <w:r w:rsidRPr="00E77E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имеющим судимость за совершение преступления, предусмотренного статьей 321.1 УК РФ.</w:t>
      </w:r>
    </w:p>
    <w:p w:rsidR="00E94C1F" w:rsidRPr="00E77EA7" w:rsidRDefault="00E94C1F" w:rsidP="00E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EA7">
        <w:rPr>
          <w:rFonts w:ascii="Times New Roman" w:hAnsi="Times New Roman" w:cs="Times New Roman"/>
          <w:sz w:val="28"/>
          <w:szCs w:val="28"/>
        </w:rPr>
        <w:t>Санкцией указанной статьи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лет, либо лишением свободы на тот же срок.</w:t>
      </w:r>
    </w:p>
    <w:p w:rsidR="00E94C1F" w:rsidRPr="00E77EA7" w:rsidRDefault="00E94C1F" w:rsidP="00E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EA7">
        <w:rPr>
          <w:rFonts w:ascii="Times New Roman" w:hAnsi="Times New Roman" w:cs="Times New Roman"/>
          <w:sz w:val="28"/>
          <w:szCs w:val="28"/>
        </w:rPr>
        <w:t>Расследование уголовного дела по новому составу преступления проводят в форме дознания, рассмотрение дел осуществляют районные суды.</w:t>
      </w:r>
    </w:p>
    <w:p w:rsidR="00E94C1F" w:rsidRPr="00E77EA7" w:rsidRDefault="00E94C1F" w:rsidP="00E9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C1F" w:rsidRPr="00E77EA7" w:rsidRDefault="00E94C1F" w:rsidP="00E9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9A5" w:rsidRDefault="003D69A5" w:rsidP="009F1F94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9F1F94"/>
    <w:rsid w:val="00B670DA"/>
    <w:rsid w:val="00C7127F"/>
    <w:rsid w:val="00DF5ED4"/>
    <w:rsid w:val="00E77EA7"/>
    <w:rsid w:val="00E94C1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2024-07-03T13:35:00Z</dcterms:created>
  <dcterms:modified xsi:type="dcterms:W3CDTF">2024-07-04T05:40:00Z</dcterms:modified>
</cp:coreProperties>
</file>