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7F" w:rsidRPr="00FB1281" w:rsidRDefault="00C7127F" w:rsidP="00FB1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81">
        <w:rPr>
          <w:rFonts w:ascii="Times New Roman" w:hAnsi="Times New Roman" w:cs="Times New Roman"/>
          <w:b/>
          <w:sz w:val="28"/>
          <w:szCs w:val="28"/>
        </w:rPr>
        <w:t>Допускать аварийные службы для осмотра и ремонта внутриквартирных коммуникаций - обязанность собственника помещения</w:t>
      </w:r>
    </w:p>
    <w:p w:rsidR="00C7127F" w:rsidRPr="00FB1281" w:rsidRDefault="00C7127F" w:rsidP="00FB1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27F" w:rsidRPr="00FB1281" w:rsidRDefault="00C7127F" w:rsidP="00FB1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28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C7127F" w:rsidRPr="00FB1281" w:rsidRDefault="00C7127F" w:rsidP="00FB1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281">
        <w:rPr>
          <w:rFonts w:ascii="Times New Roman" w:hAnsi="Times New Roman" w:cs="Times New Roman"/>
          <w:sz w:val="28"/>
          <w:szCs w:val="28"/>
        </w:rPr>
        <w:t>Согласно подпункту «е» пункта 34 Правил потребитель обязан допускать работников аварийных служб,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время, но не чаще 1 раза в 3 месяца, для проверки, устранения недостатков и выполнения необходимых ремонтных работ – по мере необходимости, а в случае ликвидации авариной ситуации</w:t>
      </w:r>
      <w:proofErr w:type="gramEnd"/>
      <w:r w:rsidRPr="00FB1281">
        <w:rPr>
          <w:rFonts w:ascii="Times New Roman" w:hAnsi="Times New Roman" w:cs="Times New Roman"/>
          <w:sz w:val="28"/>
          <w:szCs w:val="28"/>
        </w:rPr>
        <w:t xml:space="preserve"> – в любое время.</w:t>
      </w:r>
      <w:bookmarkStart w:id="0" w:name="_GoBack"/>
      <w:bookmarkEnd w:id="0"/>
    </w:p>
    <w:p w:rsidR="00C7127F" w:rsidRPr="00FB1281" w:rsidRDefault="00C7127F" w:rsidP="00FB1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281">
        <w:rPr>
          <w:rFonts w:ascii="Times New Roman" w:hAnsi="Times New Roman" w:cs="Times New Roman"/>
          <w:sz w:val="28"/>
          <w:szCs w:val="28"/>
        </w:rPr>
        <w:t>В случае отказа собственника в доступе в помещение, вопрос обеспечения доступа аварийных служб к инженерным сетям подлежит решению в судебном порядке.</w:t>
      </w:r>
    </w:p>
    <w:p w:rsidR="00C7127F" w:rsidRPr="00FB1281" w:rsidRDefault="00C7127F" w:rsidP="00FB1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281">
        <w:rPr>
          <w:rFonts w:ascii="Times New Roman" w:hAnsi="Times New Roman" w:cs="Times New Roman"/>
          <w:sz w:val="28"/>
          <w:szCs w:val="28"/>
        </w:rPr>
        <w:t>При этом до рассмотрения спора в суде ответственность за причинение вреда по причине</w:t>
      </w:r>
      <w:proofErr w:type="gramEnd"/>
      <w:r w:rsidRPr="00FB1281">
        <w:rPr>
          <w:rFonts w:ascii="Times New Roman" w:hAnsi="Times New Roman" w:cs="Times New Roman"/>
          <w:sz w:val="28"/>
          <w:szCs w:val="28"/>
        </w:rPr>
        <w:t xml:space="preserve"> несвоевременного устранения неполадок ввиду </w:t>
      </w:r>
      <w:proofErr w:type="spellStart"/>
      <w:r w:rsidRPr="00FB128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B1281">
        <w:rPr>
          <w:rFonts w:ascii="Times New Roman" w:hAnsi="Times New Roman" w:cs="Times New Roman"/>
          <w:sz w:val="28"/>
          <w:szCs w:val="28"/>
        </w:rPr>
        <w:t xml:space="preserve"> доступа к общедомовому имуществу, в соответствии с пунктом 1 статьи 1064 Гражданского кодекса Российской Федерации, несет собственник помещения.</w:t>
      </w:r>
    </w:p>
    <w:p w:rsidR="00C7127F" w:rsidRDefault="00C7127F" w:rsidP="00FB1281">
      <w:pPr>
        <w:pStyle w:val="a3"/>
        <w:jc w:val="both"/>
      </w:pPr>
      <w:r>
        <w:br/>
      </w:r>
    </w:p>
    <w:p w:rsidR="003D69A5" w:rsidRDefault="003D69A5" w:rsidP="00FB1281">
      <w:pPr>
        <w:jc w:val="both"/>
      </w:pPr>
    </w:p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9F1F94"/>
    <w:rsid w:val="00B670DA"/>
    <w:rsid w:val="00C7127F"/>
    <w:rsid w:val="00FB1281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2024-07-03T13:34:00Z</dcterms:created>
  <dcterms:modified xsi:type="dcterms:W3CDTF">2024-07-04T05:35:00Z</dcterms:modified>
</cp:coreProperties>
</file>