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314" w:rsidRDefault="002C45C7" w:rsidP="00524314">
      <w:pPr>
        <w:pStyle w:val="Standard"/>
        <w:spacing w:after="960"/>
        <w:jc w:val="both"/>
      </w:pPr>
      <w:r>
        <w:t xml:space="preserve">Прокуратура </w:t>
      </w:r>
      <w:proofErr w:type="spellStart"/>
      <w:r>
        <w:t>Дновского</w:t>
      </w:r>
      <w:proofErr w:type="spellEnd"/>
      <w:r>
        <w:t xml:space="preserve"> района разъясняет </w:t>
      </w:r>
    </w:p>
    <w:p w:rsidR="00F82787" w:rsidRDefault="00F82787" w:rsidP="00F82787">
      <w:pPr>
        <w:pStyle w:val="Standard"/>
        <w:spacing w:after="960"/>
        <w:jc w:val="both"/>
        <w:rPr>
          <w:rFonts w:hint="eastAsia"/>
        </w:rPr>
      </w:pPr>
      <w:r>
        <w:t>Установлена уголовная ответственность за нарушение требований антитеррористической защищенности</w:t>
      </w:r>
    </w:p>
    <w:p w:rsidR="00F82787" w:rsidRDefault="00F82787" w:rsidP="00F82787">
      <w:pPr>
        <w:pStyle w:val="Standard"/>
        <w:spacing w:after="120"/>
        <w:ind w:right="720"/>
        <w:jc w:val="both"/>
        <w:rPr>
          <w:rFonts w:hint="eastAsia"/>
        </w:rPr>
      </w:pPr>
      <w:r>
        <w:t> </w:t>
      </w:r>
    </w:p>
    <w:p w:rsidR="00F82787" w:rsidRDefault="00F82787" w:rsidP="00F82787">
      <w:pPr>
        <w:pStyle w:val="Textbody"/>
        <w:spacing w:line="384" w:lineRule="auto"/>
        <w:jc w:val="both"/>
        <w:rPr>
          <w:rFonts w:hint="eastAsia"/>
        </w:rPr>
      </w:pPr>
      <w:r>
        <w:t>Статьей 217.3 Уголовного кодекса Российской Федерации предусмотрена уголовная ответственность за нарушение требований к антитеррористической защищенности объектов (территорий).</w:t>
      </w:r>
    </w:p>
    <w:p w:rsidR="00F82787" w:rsidRDefault="00F82787" w:rsidP="00F82787">
      <w:pPr>
        <w:pStyle w:val="Textbody"/>
        <w:spacing w:line="384" w:lineRule="auto"/>
        <w:jc w:val="both"/>
        <w:rPr>
          <w:rFonts w:hint="eastAsia"/>
        </w:rPr>
      </w:pPr>
      <w:r>
        <w:t>Перечень требований безопасности и антитеррористической защищенности объектов (территорий) утвержден Постановлением Правительства Российской Федерации. К числу таких объектов отнесены: торговые объекты, места массового пребывания людей, гостиницы, объекты, предназначенные для отдыха детей, объекты министерств и ведомств, государственные корпорации и другие.</w:t>
      </w:r>
    </w:p>
    <w:p w:rsidR="00F82787" w:rsidRDefault="00F82787" w:rsidP="00F82787">
      <w:pPr>
        <w:pStyle w:val="Textbody"/>
        <w:spacing w:line="384" w:lineRule="auto"/>
        <w:jc w:val="both"/>
        <w:rPr>
          <w:rFonts w:hint="eastAsia"/>
        </w:rPr>
      </w:pPr>
      <w:r>
        <w:t>К уголовной ответственности может быть привлечено лицо, на которое возложена должностная обязанность по обеспечению антитеррористической защищенности объекта (территории).</w:t>
      </w:r>
    </w:p>
    <w:p w:rsidR="00F82787" w:rsidRDefault="00F82787" w:rsidP="00F82787">
      <w:pPr>
        <w:pStyle w:val="Textbody"/>
        <w:spacing w:line="384" w:lineRule="auto"/>
        <w:jc w:val="both"/>
        <w:rPr>
          <w:rFonts w:hint="eastAsia"/>
        </w:rPr>
      </w:pPr>
      <w:r>
        <w:t>Уголовная ответственность предусмотрена в случае, если лицо ранее подвергалось административному наказанию по части 1 статьи 20.35 Кодекса об административных правонарушениях Российской Федерации или препятствовало обеспечению этих требований два и более раза в течение 180 дней, если в результате подобных действий причинен тяжкий вред здоровью человека или крупный</w:t>
      </w:r>
      <w:bookmarkStart w:id="0" w:name="_GoBack"/>
      <w:bookmarkEnd w:id="0"/>
      <w:r>
        <w:t xml:space="preserve"> ущерб (более 1 млн рублей).</w:t>
      </w:r>
    </w:p>
    <w:p w:rsidR="00F82787" w:rsidRDefault="00F82787" w:rsidP="00F82787">
      <w:pPr>
        <w:pStyle w:val="Textbody"/>
        <w:spacing w:line="384" w:lineRule="auto"/>
        <w:jc w:val="both"/>
        <w:rPr>
          <w:rFonts w:hint="eastAsia"/>
        </w:rPr>
      </w:pPr>
      <w:r>
        <w:t>В качестве наказания санкцией статьи предусмотрен штраф до 80 тысяч рублей, ограничение или лишение свободы на срок до трех лет с лишением права занимать определенные должности.</w:t>
      </w:r>
    </w:p>
    <w:p w:rsidR="00F82787" w:rsidRDefault="00F82787" w:rsidP="00F82787">
      <w:pPr>
        <w:pStyle w:val="Textbody"/>
        <w:spacing w:line="384" w:lineRule="auto"/>
        <w:jc w:val="both"/>
        <w:rPr>
          <w:rFonts w:hint="eastAsia"/>
        </w:rPr>
      </w:pPr>
      <w:r>
        <w:t>Нарушение требований к антитеррористической защищенности объектов, повлекшее смерть человека, наказывается лишением свободы на срок до пяти лет с лишением права занимать определенные должности.</w:t>
      </w:r>
    </w:p>
    <w:p w:rsidR="00F82787" w:rsidRDefault="00F82787" w:rsidP="00F82787">
      <w:pPr>
        <w:pStyle w:val="Textbody"/>
        <w:spacing w:line="384" w:lineRule="auto"/>
        <w:jc w:val="both"/>
        <w:rPr>
          <w:rFonts w:hint="eastAsia"/>
        </w:rPr>
      </w:pPr>
      <w:r>
        <w:t>В случае гибели двух и более лиц – лишением свободы на срок до семи лет.</w:t>
      </w:r>
    </w:p>
    <w:p w:rsidR="00631F6C" w:rsidRPr="00E75B37" w:rsidRDefault="00631F6C" w:rsidP="00E90CBE">
      <w:pPr>
        <w:pStyle w:val="Textbody"/>
        <w:jc w:val="both"/>
        <w:rPr>
          <w:rFonts w:hint="eastAsia"/>
        </w:rPr>
      </w:pPr>
    </w:p>
    <w:sectPr w:rsidR="00631F6C" w:rsidRPr="00E7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3B"/>
    <w:multiLevelType w:val="multilevel"/>
    <w:tmpl w:val="7C10124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A9A111B"/>
    <w:multiLevelType w:val="multilevel"/>
    <w:tmpl w:val="C62E5ED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CD63F53"/>
    <w:multiLevelType w:val="multilevel"/>
    <w:tmpl w:val="058AE6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3DF64434"/>
    <w:multiLevelType w:val="multilevel"/>
    <w:tmpl w:val="6DD4D318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4" w15:restartNumberingAfterBreak="0">
    <w:nsid w:val="626D2E3B"/>
    <w:multiLevelType w:val="multilevel"/>
    <w:tmpl w:val="8DB0148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5" w15:restartNumberingAfterBreak="0">
    <w:nsid w:val="6DB04F1A"/>
    <w:multiLevelType w:val="multilevel"/>
    <w:tmpl w:val="C276D7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6" w15:restartNumberingAfterBreak="0">
    <w:nsid w:val="78CF7E6E"/>
    <w:multiLevelType w:val="multilevel"/>
    <w:tmpl w:val="16BEC3CA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7" w15:restartNumberingAfterBreak="0">
    <w:nsid w:val="7AA96B0A"/>
    <w:multiLevelType w:val="multilevel"/>
    <w:tmpl w:val="5720DF2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8" w15:restartNumberingAfterBreak="0">
    <w:nsid w:val="7E7069D3"/>
    <w:multiLevelType w:val="multilevel"/>
    <w:tmpl w:val="3292580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E"/>
    <w:rsid w:val="0000310B"/>
    <w:rsid w:val="00011D00"/>
    <w:rsid w:val="000806EC"/>
    <w:rsid w:val="00093699"/>
    <w:rsid w:val="000B4A2E"/>
    <w:rsid w:val="000F194E"/>
    <w:rsid w:val="00165A8D"/>
    <w:rsid w:val="001A715C"/>
    <w:rsid w:val="00272E30"/>
    <w:rsid w:val="002C45C7"/>
    <w:rsid w:val="002C61BA"/>
    <w:rsid w:val="00356F2D"/>
    <w:rsid w:val="003608E5"/>
    <w:rsid w:val="003B36ED"/>
    <w:rsid w:val="004879FB"/>
    <w:rsid w:val="005040C5"/>
    <w:rsid w:val="00524314"/>
    <w:rsid w:val="00525500"/>
    <w:rsid w:val="00612F48"/>
    <w:rsid w:val="00631F6C"/>
    <w:rsid w:val="006E2995"/>
    <w:rsid w:val="0075477C"/>
    <w:rsid w:val="007A54D1"/>
    <w:rsid w:val="007C57FF"/>
    <w:rsid w:val="00847D49"/>
    <w:rsid w:val="00985B7C"/>
    <w:rsid w:val="009D23AE"/>
    <w:rsid w:val="00A14B07"/>
    <w:rsid w:val="00A2502A"/>
    <w:rsid w:val="00A30BB3"/>
    <w:rsid w:val="00BD5C30"/>
    <w:rsid w:val="00BE1EAB"/>
    <w:rsid w:val="00C82A95"/>
    <w:rsid w:val="00C9349C"/>
    <w:rsid w:val="00CB7B68"/>
    <w:rsid w:val="00CE3CB3"/>
    <w:rsid w:val="00CE4B8F"/>
    <w:rsid w:val="00CF41E2"/>
    <w:rsid w:val="00D909E5"/>
    <w:rsid w:val="00DB021B"/>
    <w:rsid w:val="00DF5EAA"/>
    <w:rsid w:val="00E326D8"/>
    <w:rsid w:val="00E41633"/>
    <w:rsid w:val="00E626B9"/>
    <w:rsid w:val="00E75B37"/>
    <w:rsid w:val="00E90CBE"/>
    <w:rsid w:val="00EA7100"/>
    <w:rsid w:val="00EC26D5"/>
    <w:rsid w:val="00ED6C98"/>
    <w:rsid w:val="00F27AF8"/>
    <w:rsid w:val="00F3581E"/>
    <w:rsid w:val="00F62707"/>
    <w:rsid w:val="00F70327"/>
    <w:rsid w:val="00F8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1B8F"/>
  <w15:chartTrackingRefBased/>
  <w15:docId w15:val="{8719A4DB-CD7E-4A51-8A04-A0484488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uiPriority w:val="9"/>
    <w:qFormat/>
    <w:rsid w:val="009D23AE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608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StrongEmphasis">
    <w:name w:val="Strong Emphasis"/>
    <w:rsid w:val="00ED6C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23AE"/>
    <w:rPr>
      <w:rFonts w:ascii="Liberation Serif" w:eastAsia="NSimSun" w:hAnsi="Liberation Serif" w:cs="Mangal"/>
      <w:b/>
      <w:bCs/>
      <w:kern w:val="3"/>
      <w:sz w:val="48"/>
      <w:szCs w:val="4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2025-06-30T13:54:00Z</dcterms:created>
  <dcterms:modified xsi:type="dcterms:W3CDTF">2025-06-30T13:54:00Z</dcterms:modified>
</cp:coreProperties>
</file>