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314" w:rsidRDefault="002C45C7" w:rsidP="00524314">
      <w:pPr>
        <w:pStyle w:val="Standard"/>
        <w:spacing w:after="960"/>
        <w:jc w:val="both"/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CF41E2" w:rsidRDefault="00CF41E2" w:rsidP="00CF41E2">
      <w:pPr>
        <w:pStyle w:val="Standard"/>
        <w:spacing w:after="960"/>
        <w:jc w:val="both"/>
        <w:rPr>
          <w:rFonts w:hint="eastAsia"/>
        </w:rPr>
      </w:pPr>
      <w:bookmarkStart w:id="0" w:name="_GoBack"/>
      <w:r>
        <w:t>Подписан закон о создании российского мессенджера многофункционального сервиса обмена информацией</w:t>
      </w:r>
    </w:p>
    <w:p w:rsidR="00CF41E2" w:rsidRDefault="00CF41E2" w:rsidP="00CF41E2">
      <w:pPr>
        <w:pStyle w:val="Standard"/>
        <w:spacing w:after="120"/>
        <w:ind w:right="720"/>
        <w:jc w:val="both"/>
        <w:rPr>
          <w:rFonts w:hint="eastAsia"/>
        </w:rPr>
      </w:pPr>
      <w:r>
        <w:t> </w:t>
      </w:r>
    </w:p>
    <w:p w:rsidR="00CF41E2" w:rsidRDefault="00CF41E2" w:rsidP="00CF41E2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Многофункциональный сервис обмена информацией объединит функции мессенджера и государственные сервисы, направленные на предоставление государственных и муниципальных услуг.</w:t>
      </w:r>
    </w:p>
    <w:p w:rsidR="00CF41E2" w:rsidRDefault="00CF41E2" w:rsidP="00CF41E2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Через сервис будут реализованы возможности: передачи с согласия гражданина сведений из ЕСИА и иных государственных информационных систем; подписания документов с использованием УКЭП или УНЭП; предоставления гражданами сведений о документах, удостоверяющих личность, и иных документах, что будет приравниваться к предъявлению оригиналов таких документов; доступа к информационным системам в сфере образования.</w:t>
      </w:r>
    </w:p>
    <w:p w:rsidR="00CF41E2" w:rsidRDefault="00CF41E2" w:rsidP="00CF41E2">
      <w:pPr>
        <w:pStyle w:val="Textbody"/>
        <w:spacing w:line="384" w:lineRule="auto"/>
        <w:jc w:val="both"/>
        <w:rPr>
          <w:rFonts w:hint="eastAsia"/>
          <w:color w:val="000000"/>
        </w:rPr>
      </w:pPr>
      <w:r>
        <w:rPr>
          <w:color w:val="000000"/>
        </w:rPr>
        <w:t>С 1 сентября 2025 года сервис будет предустанавливаться на смартфоны, планшеты и иные устройства. Закреплены требования к организации, которая обеспечит создание и функционирование сервиса. Федеральный закон вступает в силу со дня его официального опубликования, за исключением положений, для которых предусмотрены иные сроки вступления в силу.</w:t>
      </w:r>
    </w:p>
    <w:bookmarkEnd w:id="0"/>
    <w:p w:rsidR="00631F6C" w:rsidRPr="00E75B37" w:rsidRDefault="00631F6C" w:rsidP="00E90CBE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DF64434"/>
    <w:multiLevelType w:val="multilevel"/>
    <w:tmpl w:val="6DD4D31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26D2E3B"/>
    <w:multiLevelType w:val="multilevel"/>
    <w:tmpl w:val="8DB0148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6DB04F1A"/>
    <w:multiLevelType w:val="multilevel"/>
    <w:tmpl w:val="C276D7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78CF7E6E"/>
    <w:multiLevelType w:val="multilevel"/>
    <w:tmpl w:val="16BEC3C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7AA96B0A"/>
    <w:multiLevelType w:val="multilevel"/>
    <w:tmpl w:val="5720DF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B4A2E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4314"/>
    <w:rsid w:val="00525500"/>
    <w:rsid w:val="00612F48"/>
    <w:rsid w:val="00631F6C"/>
    <w:rsid w:val="006E2995"/>
    <w:rsid w:val="0075477C"/>
    <w:rsid w:val="007C57FF"/>
    <w:rsid w:val="00847D49"/>
    <w:rsid w:val="00985B7C"/>
    <w:rsid w:val="009D23AE"/>
    <w:rsid w:val="00A14B07"/>
    <w:rsid w:val="00A2502A"/>
    <w:rsid w:val="00A30BB3"/>
    <w:rsid w:val="00BD5C30"/>
    <w:rsid w:val="00BE1EAB"/>
    <w:rsid w:val="00C82A95"/>
    <w:rsid w:val="00C9349C"/>
    <w:rsid w:val="00CB7B68"/>
    <w:rsid w:val="00CE3CB3"/>
    <w:rsid w:val="00CE4B8F"/>
    <w:rsid w:val="00CF41E2"/>
    <w:rsid w:val="00D909E5"/>
    <w:rsid w:val="00DB021B"/>
    <w:rsid w:val="00E41633"/>
    <w:rsid w:val="00E626B9"/>
    <w:rsid w:val="00E75B37"/>
    <w:rsid w:val="00E90CBE"/>
    <w:rsid w:val="00EA7100"/>
    <w:rsid w:val="00EC26D5"/>
    <w:rsid w:val="00ED6C98"/>
    <w:rsid w:val="00F27AF8"/>
    <w:rsid w:val="00F3581E"/>
    <w:rsid w:val="00F62707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1B8F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2025-06-30T13:45:00Z</dcterms:created>
  <dcterms:modified xsi:type="dcterms:W3CDTF">2025-06-30T13:45:00Z</dcterms:modified>
</cp:coreProperties>
</file>