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5F3" w:rsidRDefault="00107C52" w:rsidP="002005F3">
      <w:pPr>
        <w:pStyle w:val="Textbody"/>
        <w:rPr>
          <w:rFonts w:hint="eastAsia"/>
        </w:rPr>
      </w:pPr>
      <w:r w:rsidRPr="002C1F43">
        <w:rPr>
          <w:rStyle w:val="StrongEmphasis"/>
        </w:rPr>
        <w:t>Прокурор разъясняет</w:t>
      </w:r>
      <w:r w:rsidR="00B43AB1" w:rsidRPr="002C1F43">
        <w:rPr>
          <w:rStyle w:val="StrongEmphasis"/>
        </w:rPr>
        <w:t xml:space="preserve">, </w:t>
      </w:r>
      <w:r w:rsidR="00347851" w:rsidRPr="002C1F43">
        <w:rPr>
          <w:rStyle w:val="StrongEmphasis"/>
        </w:rPr>
        <w:t>что</w:t>
      </w:r>
      <w:r w:rsidR="00E009D0">
        <w:rPr>
          <w:rStyle w:val="StrongEmphasis"/>
        </w:rPr>
        <w:t xml:space="preserve"> </w:t>
      </w:r>
      <w:r w:rsidR="00E009D0" w:rsidRPr="00E009D0">
        <w:rPr>
          <w:rStyle w:val="StrongEmphasis"/>
          <w:b w:val="0"/>
        </w:rPr>
        <w:t xml:space="preserve">с </w:t>
      </w:r>
      <w:r w:rsidR="002005F3" w:rsidRPr="00E009D0">
        <w:rPr>
          <w:b/>
        </w:rPr>
        <w:t>20 ноября 2024 года расширили перечень лиц, к которым не применяют административный арест»</w:t>
      </w:r>
    </w:p>
    <w:p w:rsidR="002005F3" w:rsidRDefault="002005F3" w:rsidP="002005F3">
      <w:pPr>
        <w:pStyle w:val="Textbody"/>
        <w:jc w:val="both"/>
        <w:rPr>
          <w:rFonts w:hint="eastAsia"/>
        </w:rPr>
      </w:pPr>
      <w:r>
        <w:t>Статья 3.2 Кодекса Российской Федерации об административных правонарушениях (далее – КоАП РФ) содержит исчерпывающий</w:t>
      </w:r>
      <w:bookmarkStart w:id="0" w:name="_GoBack"/>
      <w:bookmarkEnd w:id="0"/>
      <w:r>
        <w:t xml:space="preserve"> перечень видов административных наказаний за совершение административных правонарушений.</w:t>
      </w:r>
    </w:p>
    <w:p w:rsidR="002005F3" w:rsidRDefault="002005F3" w:rsidP="002005F3">
      <w:pPr>
        <w:pStyle w:val="Textbody"/>
        <w:jc w:val="both"/>
        <w:rPr>
          <w:rFonts w:hint="eastAsia"/>
        </w:rPr>
      </w:pPr>
      <w:r>
        <w:t>Так применяются следующие административные наказания: предупреждение; административный штраф, конфискация орудия совершения или предмета административного правонарушения; лишение специального права, предоставленного физическому лицу; административный арест; административное выдворение за пределы Российской Федерации иностранного гражданина или лица без гражданства; дисквалификация; административное приостановление деятельности; обязательные работы; административный запрет на посещение мест проведения официальных спортивных соревнований в дни их проведения.</w:t>
      </w:r>
    </w:p>
    <w:p w:rsidR="002005F3" w:rsidRDefault="002005F3" w:rsidP="002005F3">
      <w:pPr>
        <w:pStyle w:val="Textbody"/>
        <w:jc w:val="both"/>
        <w:rPr>
          <w:rFonts w:hint="eastAsia"/>
        </w:rPr>
      </w:pPr>
      <w:r>
        <w:t>В соответствии со статьей 3.9 КоАП РФ административный арест заключается в содержании нарушителя в условиях изоляции от общества и устанавливается на срок до пятнадцати суток, в некоторых случаях до 30 суток. Административный арест назначается только судьей.</w:t>
      </w:r>
    </w:p>
    <w:p w:rsidR="002005F3" w:rsidRDefault="002005F3" w:rsidP="002005F3">
      <w:pPr>
        <w:pStyle w:val="Textbody"/>
        <w:jc w:val="both"/>
        <w:rPr>
          <w:rFonts w:hint="eastAsia"/>
        </w:rPr>
      </w:pPr>
      <w: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:rsidR="002005F3" w:rsidRDefault="002005F3" w:rsidP="002005F3">
      <w:pPr>
        <w:pStyle w:val="Textbody"/>
        <w:jc w:val="both"/>
        <w:rPr>
          <w:rFonts w:hint="eastAsia"/>
        </w:rPr>
      </w:pPr>
      <w:r>
        <w:t>С 20 ноября 2024 года Федеральным законом от 09.11.2024 № 379-ФЗ «О внесении изменения в статью 3.9 Кодекса Российской Федерации об административных правонарушениях» расширен перечень лиц, к которым не применяют административный арест.</w:t>
      </w:r>
    </w:p>
    <w:p w:rsidR="002005F3" w:rsidRDefault="002005F3" w:rsidP="002005F3">
      <w:pPr>
        <w:pStyle w:val="Textbody"/>
        <w:jc w:val="both"/>
        <w:rPr>
          <w:rFonts w:hint="eastAsia"/>
        </w:rPr>
      </w:pPr>
      <w:r>
        <w:t>Арестовать не смогут:</w:t>
      </w:r>
    </w:p>
    <w:p w:rsidR="002005F3" w:rsidRDefault="002005F3" w:rsidP="002005F3">
      <w:pPr>
        <w:pStyle w:val="Textbody"/>
        <w:jc w:val="both"/>
        <w:rPr>
          <w:rFonts w:hint="eastAsia"/>
        </w:rPr>
      </w:pPr>
      <w:r>
        <w:t>- женщин с детьми-инвалидами;</w:t>
      </w:r>
    </w:p>
    <w:p w:rsidR="002005F3" w:rsidRDefault="002005F3" w:rsidP="002005F3">
      <w:pPr>
        <w:pStyle w:val="Textbody"/>
        <w:jc w:val="both"/>
        <w:rPr>
          <w:rFonts w:hint="eastAsia"/>
        </w:rPr>
      </w:pPr>
      <w:r>
        <w:t>- женщин, которые являются усыновителями, опекунами и попечителями таких детей;</w:t>
      </w:r>
    </w:p>
    <w:p w:rsidR="002005F3" w:rsidRDefault="002005F3" w:rsidP="002005F3">
      <w:pPr>
        <w:pStyle w:val="Textbody"/>
        <w:jc w:val="both"/>
        <w:rPr>
          <w:rFonts w:hint="eastAsia"/>
        </w:rPr>
      </w:pPr>
      <w:r>
        <w:t>- мужчин, которые являются одинокими родителями (единственными усыновителями, опекунами, попечителями) детей до 14 лет или детей-инвалидов.</w:t>
      </w:r>
    </w:p>
    <w:p w:rsidR="00F442B9" w:rsidRDefault="00F442B9" w:rsidP="002005F3">
      <w:pPr>
        <w:pStyle w:val="Standard"/>
        <w:spacing w:after="283"/>
        <w:jc w:val="both"/>
        <w:rPr>
          <w:rFonts w:hint="eastAsia"/>
        </w:rPr>
      </w:pPr>
      <w:r>
        <w:t>.</w:t>
      </w:r>
    </w:p>
    <w:p w:rsidR="001A2C27" w:rsidRDefault="001A2C27" w:rsidP="00F442B9">
      <w:pPr>
        <w:pStyle w:val="Textbody"/>
        <w:spacing w:after="105"/>
        <w:jc w:val="both"/>
      </w:pPr>
    </w:p>
    <w:p w:rsidR="007671CF" w:rsidRPr="00904618" w:rsidRDefault="00ED2277" w:rsidP="001A2C27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t> </w:t>
      </w:r>
      <w:r w:rsidR="00904618"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="00904618"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="00904618"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0461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04618"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471A3"/>
    <w:rsid w:val="000552BC"/>
    <w:rsid w:val="00091D89"/>
    <w:rsid w:val="000F2366"/>
    <w:rsid w:val="00107C52"/>
    <w:rsid w:val="001A2C27"/>
    <w:rsid w:val="001E2029"/>
    <w:rsid w:val="001E7BB4"/>
    <w:rsid w:val="002005F3"/>
    <w:rsid w:val="00216D43"/>
    <w:rsid w:val="002343CB"/>
    <w:rsid w:val="00285A87"/>
    <w:rsid w:val="002C1F43"/>
    <w:rsid w:val="002D3856"/>
    <w:rsid w:val="00337B93"/>
    <w:rsid w:val="00347851"/>
    <w:rsid w:val="00435458"/>
    <w:rsid w:val="004A5675"/>
    <w:rsid w:val="00517184"/>
    <w:rsid w:val="005322CE"/>
    <w:rsid w:val="00590524"/>
    <w:rsid w:val="007E6CEE"/>
    <w:rsid w:val="00885B3B"/>
    <w:rsid w:val="00904618"/>
    <w:rsid w:val="009D26A8"/>
    <w:rsid w:val="009E5579"/>
    <w:rsid w:val="00A67717"/>
    <w:rsid w:val="00A973EC"/>
    <w:rsid w:val="00B43AB1"/>
    <w:rsid w:val="00BC25C4"/>
    <w:rsid w:val="00BE1EAB"/>
    <w:rsid w:val="00C360A7"/>
    <w:rsid w:val="00C66EB4"/>
    <w:rsid w:val="00D11CC1"/>
    <w:rsid w:val="00D272A9"/>
    <w:rsid w:val="00D317B8"/>
    <w:rsid w:val="00E009D0"/>
    <w:rsid w:val="00E84F03"/>
    <w:rsid w:val="00EA7100"/>
    <w:rsid w:val="00ED2277"/>
    <w:rsid w:val="00ED3A21"/>
    <w:rsid w:val="00F442B9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43ED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  <w:style w:type="paragraph" w:customStyle="1" w:styleId="Heading">
    <w:name w:val="Heading"/>
    <w:basedOn w:val="Standard"/>
    <w:next w:val="Textbody"/>
    <w:rsid w:val="00F442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2024-12-25T14:53:00Z</dcterms:created>
  <dcterms:modified xsi:type="dcterms:W3CDTF">2024-12-25T14:53:00Z</dcterms:modified>
</cp:coreProperties>
</file>