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BF" w:rsidRDefault="005367BF" w:rsidP="00C37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BC0">
        <w:rPr>
          <w:rFonts w:ascii="Times New Roman" w:hAnsi="Times New Roman" w:cs="Times New Roman"/>
          <w:b/>
          <w:sz w:val="28"/>
          <w:szCs w:val="28"/>
        </w:rPr>
        <w:t>Право работника на выбор банка для получения заработной платы</w:t>
      </w:r>
    </w:p>
    <w:p w:rsidR="00C37BC0" w:rsidRPr="00C37BC0" w:rsidRDefault="00C37BC0" w:rsidP="00C37BC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367BF" w:rsidRPr="00C37BC0" w:rsidRDefault="005367BF" w:rsidP="00C37BC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BC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136 Трудового кодекса Российской Федерации работник вправе указать в своем заявлении кредитную организацию, в которую должна быть переведена заработная плата, или заменить такую кредитную организацию, сообщив в письменной форме работодателю об изменении реквизитов для перевода заработной платы не </w:t>
      </w:r>
      <w:proofErr w:type="gramStart"/>
      <w:r w:rsidRPr="00C37BC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C37BC0">
        <w:rPr>
          <w:rFonts w:ascii="Times New Roman" w:hAnsi="Times New Roman" w:cs="Times New Roman"/>
          <w:color w:val="000000"/>
          <w:sz w:val="28"/>
          <w:szCs w:val="28"/>
        </w:rPr>
        <w:t xml:space="preserve"> чем за 15 календарных дней до дня выплаты заработной платы.</w:t>
      </w:r>
    </w:p>
    <w:p w:rsidR="005367BF" w:rsidRPr="00C37BC0" w:rsidRDefault="005367BF" w:rsidP="00C37BC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7BC0">
        <w:rPr>
          <w:rFonts w:ascii="Times New Roman" w:hAnsi="Times New Roman" w:cs="Times New Roman"/>
          <w:color w:val="000000"/>
          <w:sz w:val="28"/>
          <w:szCs w:val="28"/>
        </w:rPr>
        <w:t>Отказ работодателя в замене кредитной организации работнику на основании положений коллективного договора, предусматривающих выплату заработной платы исключительно через конкретную кредитную организацию, является воспрепятствованием осуществлению работником права на замену кредитной организации, в которую должна быть переведена заработная плата, за что работодатель может быть привлечен к административной ответственности по ч. 6 ст. 5.27 Кодекса Российской Федерации об административных правонарушениях.</w:t>
      </w:r>
      <w:proofErr w:type="gramEnd"/>
    </w:p>
    <w:p w:rsidR="005367BF" w:rsidRPr="00C37BC0" w:rsidRDefault="005367BF" w:rsidP="00C37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BC0">
        <w:rPr>
          <w:rFonts w:ascii="Times New Roman" w:hAnsi="Times New Roman" w:cs="Times New Roman"/>
          <w:color w:val="000000"/>
          <w:sz w:val="28"/>
          <w:szCs w:val="28"/>
        </w:rPr>
        <w:t>За данное правонарушение предусмотрено наказание в виде предупреждения или наложения административного штрафа в размере до 50 тысяч рублей.</w:t>
      </w:r>
    </w:p>
    <w:p w:rsidR="005367BF" w:rsidRPr="00C37BC0" w:rsidRDefault="005367BF" w:rsidP="00C37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7BF" w:rsidRDefault="005367BF" w:rsidP="005367BF">
      <w:pPr>
        <w:pStyle w:val="a3"/>
      </w:pPr>
    </w:p>
    <w:p w:rsidR="005367BF" w:rsidRDefault="005367BF" w:rsidP="005367BF">
      <w:pPr>
        <w:pStyle w:val="a3"/>
      </w:pPr>
    </w:p>
    <w:p w:rsidR="005367BF" w:rsidRDefault="005367BF" w:rsidP="005367BF">
      <w:pPr>
        <w:pStyle w:val="a3"/>
      </w:pPr>
    </w:p>
    <w:p w:rsidR="005367BF" w:rsidRDefault="005367BF" w:rsidP="005367BF">
      <w:pPr>
        <w:pStyle w:val="a3"/>
      </w:pPr>
    </w:p>
    <w:p w:rsidR="00884AB8" w:rsidRDefault="00884AB8"/>
    <w:sectPr w:rsidR="0088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855"/>
    <w:rsid w:val="00325BF4"/>
    <w:rsid w:val="00397F6D"/>
    <w:rsid w:val="005367BF"/>
    <w:rsid w:val="00884AB8"/>
    <w:rsid w:val="008F7F87"/>
    <w:rsid w:val="00907CC8"/>
    <w:rsid w:val="00B057D4"/>
    <w:rsid w:val="00B76916"/>
    <w:rsid w:val="00C37BC0"/>
    <w:rsid w:val="00D0725F"/>
    <w:rsid w:val="00D55920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0855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90855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2024-07-03T13:45:00Z</dcterms:created>
  <dcterms:modified xsi:type="dcterms:W3CDTF">2024-07-04T06:37:00Z</dcterms:modified>
</cp:coreProperties>
</file>