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EBC" w:rsidRDefault="002E0EBC" w:rsidP="002E0EBC">
      <w:pPr>
        <w:pStyle w:val="Standard"/>
        <w:spacing w:after="960"/>
        <w:rPr>
          <w:rFonts w:hint="eastAsia"/>
        </w:rPr>
      </w:pPr>
      <w:r>
        <w:t xml:space="preserve">Прокуратура </w:t>
      </w:r>
      <w:proofErr w:type="spellStart"/>
      <w:r>
        <w:t>Дновского</w:t>
      </w:r>
      <w:proofErr w:type="spellEnd"/>
      <w:r>
        <w:t xml:space="preserve"> района разъясняет </w:t>
      </w:r>
    </w:p>
    <w:p w:rsidR="005040C5" w:rsidRDefault="005040C5" w:rsidP="005040C5">
      <w:pPr>
        <w:pStyle w:val="Standard"/>
        <w:spacing w:after="960"/>
        <w:rPr>
          <w:rFonts w:hint="eastAsia"/>
        </w:rPr>
      </w:pPr>
      <w:bookmarkStart w:id="0" w:name="_GoBack"/>
      <w:bookmarkEnd w:id="0"/>
      <w:r>
        <w:t>О безопасности дорожного движения</w:t>
      </w:r>
    </w:p>
    <w:p w:rsidR="005040C5" w:rsidRDefault="005040C5" w:rsidP="005040C5">
      <w:pPr>
        <w:pStyle w:val="Textbody"/>
        <w:spacing w:line="384" w:lineRule="auto"/>
        <w:jc w:val="both"/>
        <w:rPr>
          <w:rFonts w:hint="eastAsia"/>
        </w:rPr>
      </w:pPr>
      <w:r>
        <w:t>В соответствии с Федеральным законом от 10.12.1995 № 196-ФЗ «О безопасности дорожного движения» юридические лица, индивидуальные предприниматели, осуществляющие эксплуатацию транспортных средств, обязаны организовывать работу водителей в соответствии с требованиями, обеспечивающими безопасность дорожного движения, 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соблюдать установленный законодательством Российской Федерации режим труда и отдыха водителей.</w:t>
      </w:r>
    </w:p>
    <w:p w:rsidR="005040C5" w:rsidRDefault="005040C5" w:rsidP="005040C5">
      <w:pPr>
        <w:pStyle w:val="Textbody"/>
        <w:spacing w:line="384" w:lineRule="auto"/>
        <w:jc w:val="both"/>
        <w:rPr>
          <w:rFonts w:hint="eastAsia"/>
        </w:rPr>
      </w:pPr>
      <w:r>
        <w:t>На них также возложены обязанности 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средств.</w:t>
      </w:r>
    </w:p>
    <w:p w:rsidR="005040C5" w:rsidRDefault="005040C5" w:rsidP="005040C5">
      <w:pPr>
        <w:pStyle w:val="Textbody"/>
        <w:spacing w:line="384" w:lineRule="auto"/>
        <w:jc w:val="both"/>
        <w:rPr>
          <w:rFonts w:hint="eastAsia"/>
        </w:rPr>
      </w:pPr>
      <w:r>
        <w:t>В соответствии с требованиями Федерального закона от 21.11.2011 № 323-ФЗ «Об основах охраны здоровья граждан в Российской Федерации»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 также отнесены к обязанностям должностных лиц организаций, осуществляющих эксплуатацию транспортных средств.</w:t>
      </w:r>
    </w:p>
    <w:p w:rsidR="005040C5" w:rsidRDefault="005040C5" w:rsidP="005040C5">
      <w:pPr>
        <w:pStyle w:val="Textbody"/>
        <w:spacing w:line="384" w:lineRule="auto"/>
        <w:jc w:val="both"/>
        <w:rPr>
          <w:rFonts w:hint="eastAsia"/>
        </w:rPr>
      </w:pPr>
      <w:r>
        <w:t>Кроме этого, им необходимо обеспечивать исполнение установленной законом обязанности по страхованию гражданской ответственности владельцев транспортных средств; осуществлять техническое обслуживание транспортных средств в установленные технической документацией сроки; не допускать транспортные средства к эксплуатации при наличии у них неисправностей, при которых эксплуатация транспортных средств запрещена; оснащать транспортные средства тахографами.</w:t>
      </w:r>
    </w:p>
    <w:p w:rsidR="005040C5" w:rsidRDefault="005040C5" w:rsidP="005040C5">
      <w:pPr>
        <w:pStyle w:val="Textbody"/>
        <w:spacing w:line="384" w:lineRule="auto"/>
        <w:jc w:val="both"/>
        <w:rPr>
          <w:rFonts w:hint="eastAsia"/>
        </w:rPr>
      </w:pPr>
      <w:r>
        <w:t xml:space="preserve">Нарушение требований обеспечения безопасности перевозок пассажиров и багажа, грузов автомобильным транспортом влечет административную ответственность (ст. 12.31.1 КоАП РФ). К примеру, за осуществление перевозок пассажиров и багажа, грузов автомобильным </w:t>
      </w:r>
      <w:r>
        <w:lastRenderedPageBreak/>
        <w:t>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средств, с нарушением требований о проведении предрейсового контроля технического состояния транспортных средств предусмотрен штраф на юридических лиц в размере 30 000 рублей.</w:t>
      </w:r>
    </w:p>
    <w:p w:rsidR="005040C5" w:rsidRDefault="005040C5" w:rsidP="005040C5">
      <w:pPr>
        <w:pStyle w:val="Textbody"/>
        <w:spacing w:line="384" w:lineRule="auto"/>
        <w:jc w:val="both"/>
        <w:rPr>
          <w:rFonts w:hint="eastAsia"/>
        </w:rPr>
      </w:pPr>
      <w:r>
        <w:t>На должностных лиц, ответственных за техническое состояние и эксплуатацию транспортных средств возможно наложение штрафа в размере 20 000 рублей, а на юридических лиц - 100 000 рублей за допуск к управлению транспортным средством водителя, находящегося в состоянии опьянения либо не имеющего права управления транспортным средством (ст. 12.32 КоАП РФ).</w:t>
      </w:r>
    </w:p>
    <w:p w:rsidR="005040C5" w:rsidRDefault="005040C5" w:rsidP="005040C5">
      <w:pPr>
        <w:pStyle w:val="Textbody"/>
        <w:spacing w:line="384" w:lineRule="auto"/>
        <w:jc w:val="both"/>
        <w:rPr>
          <w:rFonts w:hint="eastAsia"/>
        </w:rPr>
      </w:pPr>
      <w:r>
        <w:t>За указанные административные правонарушения,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5040C5" w:rsidRDefault="005040C5" w:rsidP="005040C5">
      <w:pPr>
        <w:pStyle w:val="Textbody"/>
        <w:spacing w:line="384" w:lineRule="auto"/>
        <w:jc w:val="both"/>
        <w:rPr>
          <w:rFonts w:hint="eastAsia"/>
        </w:rPr>
      </w:pPr>
      <w:r>
        <w:t>Допуск к управлению транспортным средством водителя, не имеющего в случаях, предусмотренных законодательством Российской Федерации о безопасности дорожного движения, российского национального водительского удостоверения, влечет наложение административного штрафа на должностных лиц, ответственных за техническое состояние и эксплуатацию транспортных средств, в размере 50 000 рублей.</w:t>
      </w:r>
    </w:p>
    <w:p w:rsidR="005040C5" w:rsidRDefault="005040C5" w:rsidP="005040C5">
      <w:pPr>
        <w:pStyle w:val="Textbody"/>
        <w:spacing w:line="384" w:lineRule="auto"/>
        <w:jc w:val="both"/>
        <w:rPr>
          <w:rFonts w:hint="eastAsia"/>
        </w:rPr>
      </w:pPr>
      <w:r>
        <w:t>Неисполнение требований по обеспечению транспортной безопасности объектов транспортной инфраструктуры и транспортных средств лицом, ответственным за обеспечение транспортной безопасности, если это деяние повлекло по неосторожности причинение тяжкого вреда здоровью человека либо причинение крупного ущерба, является преступлением и влечет уголовную ответственность.</w:t>
      </w:r>
    </w:p>
    <w:p w:rsidR="007671CF" w:rsidRPr="00E75B37" w:rsidRDefault="002E0EBC" w:rsidP="005040C5">
      <w:pPr>
        <w:pStyle w:val="Textbody"/>
        <w:spacing w:line="384" w:lineRule="auto"/>
        <w:jc w:val="both"/>
        <w:rPr>
          <w:rFonts w:hint="eastAsia"/>
        </w:rPr>
      </w:pPr>
    </w:p>
    <w:sectPr w:rsidR="007671CF" w:rsidRPr="00E7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altName w:val="Segoe UI Symbol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libri"/>
    <w:panose1 w:val="00000400000000000000"/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203B"/>
    <w:multiLevelType w:val="multilevel"/>
    <w:tmpl w:val="7C10124A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2A9A111B"/>
    <w:multiLevelType w:val="multilevel"/>
    <w:tmpl w:val="C62E5ED0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2" w15:restartNumberingAfterBreak="0">
    <w:nsid w:val="2CD63F53"/>
    <w:multiLevelType w:val="multilevel"/>
    <w:tmpl w:val="058AE6D4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abstractNum w:abstractNumId="3" w15:restartNumberingAfterBreak="0">
    <w:nsid w:val="7E7069D3"/>
    <w:multiLevelType w:val="multilevel"/>
    <w:tmpl w:val="32925806"/>
    <w:lvl w:ilvl="0">
      <w:numFmt w:val="bullet"/>
      <w:lvlText w:val="•"/>
      <w:lvlJc w:val="left"/>
      <w:pPr>
        <w:ind w:left="709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8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7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36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4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54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63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72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81" w:hanging="283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81E"/>
    <w:rsid w:val="0000310B"/>
    <w:rsid w:val="00011D00"/>
    <w:rsid w:val="00093699"/>
    <w:rsid w:val="001A715C"/>
    <w:rsid w:val="002C61BA"/>
    <w:rsid w:val="002E0EBC"/>
    <w:rsid w:val="003608E5"/>
    <w:rsid w:val="004879FB"/>
    <w:rsid w:val="005040C5"/>
    <w:rsid w:val="0075477C"/>
    <w:rsid w:val="00A30BB3"/>
    <w:rsid w:val="00BE1EAB"/>
    <w:rsid w:val="00C82A95"/>
    <w:rsid w:val="00C9349C"/>
    <w:rsid w:val="00CB7B68"/>
    <w:rsid w:val="00CE3CB3"/>
    <w:rsid w:val="00CE4B8F"/>
    <w:rsid w:val="00DB021B"/>
    <w:rsid w:val="00E75B37"/>
    <w:rsid w:val="00EA7100"/>
    <w:rsid w:val="00ED6C98"/>
    <w:rsid w:val="00F3581E"/>
    <w:rsid w:val="00F7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9A4DB-CD7E-4A51-8A04-A0484488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7032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70327"/>
    <w:pPr>
      <w:spacing w:after="140" w:line="276" w:lineRule="auto"/>
    </w:pPr>
  </w:style>
  <w:style w:type="paragraph" w:customStyle="1" w:styleId="Heading">
    <w:name w:val="Heading"/>
    <w:basedOn w:val="Standard"/>
    <w:next w:val="Textbody"/>
    <w:rsid w:val="003608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StrongEmphasis">
    <w:name w:val="Strong Emphasis"/>
    <w:rsid w:val="00ED6C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Кадырова Мария Станиславовна</dc:creator>
  <cp:keywords/>
  <dc:description/>
  <cp:lastModifiedBy>Кадырова Мария Станиславовна</cp:lastModifiedBy>
  <cp:revision>3</cp:revision>
  <dcterms:created xsi:type="dcterms:W3CDTF">2025-06-19T09:42:00Z</dcterms:created>
  <dcterms:modified xsi:type="dcterms:W3CDTF">2025-06-27T08:36:00Z</dcterms:modified>
</cp:coreProperties>
</file>