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3CB" w:rsidRDefault="002343CB" w:rsidP="002343CB">
      <w:pPr>
        <w:pStyle w:val="Textbody"/>
        <w:spacing w:after="210"/>
        <w:jc w:val="both"/>
        <w:rPr>
          <w:rFonts w:hint="eastAsia"/>
        </w:rPr>
      </w:pPr>
      <w:r>
        <w:rPr>
          <w:rStyle w:val="StrongEmphasis"/>
        </w:rPr>
        <w:t>Прокурор разъясняет: о фактах коррупции сообщившим государственным служащим.</w:t>
      </w:r>
    </w:p>
    <w:p w:rsidR="002343CB" w:rsidRDefault="002343CB" w:rsidP="002343CB">
      <w:pPr>
        <w:pStyle w:val="Textbody"/>
        <w:spacing w:after="210"/>
        <w:jc w:val="both"/>
        <w:rPr>
          <w:rFonts w:hint="eastAsia"/>
        </w:rPr>
      </w:pPr>
      <w:r>
        <w:t>Ратифицировав Конвенцию ООН против коррупции, Российская Федерация обязалась принять данную Конвенцию за правовую основу для обеспечения защиты лиц, сообщающих о фактах коррупции, поэтому защита указанной категории лиц является важнейшей задачей государства. Так, согласно с ч. 4 ст. 9 Федерального закона от 25.12.2008 № 273-ФЗ «О противодействии коррупции» государственный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государства.</w:t>
      </w:r>
    </w:p>
    <w:p w:rsidR="002343CB" w:rsidRDefault="002343CB" w:rsidP="002343CB">
      <w:pPr>
        <w:pStyle w:val="Textbody"/>
        <w:spacing w:after="210"/>
        <w:jc w:val="both"/>
        <w:rPr>
          <w:rFonts w:hint="eastAsia"/>
        </w:rPr>
      </w:pPr>
      <w:r>
        <w:t>В соответствии с п. 21 Указа Президента Российской Федерации от 02.04.2013 № 309 «О мерах по реализации отдельных положений Федерального закона «О противодействии коррупции» установлен особый порядок применения мер, в том числе дисциплинарного характера, к лицам, сообщившим о фактах коррупции.</w:t>
      </w:r>
    </w:p>
    <w:p w:rsidR="002343CB" w:rsidRDefault="002343CB" w:rsidP="002343CB">
      <w:pPr>
        <w:pStyle w:val="Textbody"/>
        <w:spacing w:after="210"/>
        <w:jc w:val="both"/>
        <w:rPr>
          <w:rFonts w:hint="eastAsia"/>
        </w:rPr>
      </w:pPr>
      <w:r>
        <w:t>Согласно данной норме вопрос о привлечении к дисциплинарной ответственности лица, замещающего должность в государственном органе, сообщившего в правоохранительные или иные государственные органы или средства массовой информации о ставших ему известными фактах коррупции, рассматривается (в случае совершения этим лицом в течение года после указанного сообщения дисциплинарного проступка) только на заседании комиссии по соблюдению требований к служебному поведению с возможностью участия прокурора.</w:t>
      </w:r>
    </w:p>
    <w:p w:rsidR="002343CB" w:rsidRDefault="002343CB" w:rsidP="002343CB">
      <w:pPr>
        <w:pStyle w:val="Textbody"/>
        <w:spacing w:after="210"/>
        <w:jc w:val="both"/>
        <w:rPr>
          <w:rFonts w:hint="eastAsia"/>
        </w:rPr>
      </w:pPr>
      <w:r>
        <w:t>Кроме того, лицам, намеревающимся сообщить о фактах коррупции федеральными и региональными исполнительными органами государственной власти, и подведомственными им учреждениями, юридическими бюро, органами прокуратуры и другими организациями оказывается бесплатная юридическая помощь, а также в случаях нарушения законных прав и интересов граждан в связи с такими сообщениями.</w:t>
      </w:r>
    </w:p>
    <w:p w:rsid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71CF" w:rsidRP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2343CB"/>
    <w:rsid w:val="00904618"/>
    <w:rsid w:val="00BE1EAB"/>
    <w:rsid w:val="00E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5A91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2024-12-25T09:23:00Z</dcterms:created>
  <dcterms:modified xsi:type="dcterms:W3CDTF">2024-12-25T09:23:00Z</dcterms:modified>
</cp:coreProperties>
</file>