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D7" w:rsidRDefault="00024CD7" w:rsidP="00024CD7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CB7B68" w:rsidRPr="00CB7B68" w:rsidRDefault="00CB7B68" w:rsidP="00CB7B68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CB7B68">
        <w:rPr>
          <w:b/>
        </w:rPr>
        <w:t>Приватизация жилого помещения</w:t>
      </w:r>
    </w:p>
    <w:p w:rsidR="00CB7B68" w:rsidRDefault="00CB7B68" w:rsidP="00CB7B68">
      <w:pPr>
        <w:pStyle w:val="Standard"/>
        <w:spacing w:after="240"/>
        <w:rPr>
          <w:rFonts w:hint="eastAsia"/>
        </w:rPr>
      </w:pPr>
      <w:r>
        <w:rPr>
          <w:noProof/>
        </w:rPr>
        <w:drawing>
          <wp:inline distT="0" distB="0" distL="0" distR="0" wp14:anchorId="273BC927" wp14:editId="3BA0A09B">
            <wp:extent cx="6189980" cy="3171825"/>
            <wp:effectExtent l="0" t="0" r="1270" b="9525"/>
            <wp:docPr id="11" name="Изображение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2380" cy="31781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Согласно ст. 11 Закона Российской Федерации от 04.07.1991 № 1541-1 «О приватизации жилищного фонда в Российской Федерации»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При этом за гражданами, выразившими согласие на приобретение другими проживающими с ними лицами занимаемого помещения, сохраняется право на бесплатное приобретение в собственность в порядке приватизации другого впоследствии полученного жилого помещения, поскольку в указанном случае предоставленная этим лицам ст. 11 названного Закона возможность приватизировать бесплатно занимаемое жилое помещение только один раз не была реализована при даче согласия на приватизацию жилья другими лицами.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lastRenderedPageBreak/>
        <w:t>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самоуправления, предприятием, учреждением с гражданином. Нотариального удостоверения договора передачи не требуется, государственная пошлина не взимается.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Решение вопроса о приватизации жилых помещений должно приниматься по заявлениям граждан в 2-х месячный срок со дня подачи документов.</w:t>
      </w:r>
    </w:p>
    <w:p w:rsidR="00CB7B68" w:rsidRDefault="00CB7B68" w:rsidP="00CB7B68">
      <w:pPr>
        <w:pStyle w:val="Textbody"/>
        <w:spacing w:line="384" w:lineRule="auto"/>
        <w:jc w:val="both"/>
        <w:rPr>
          <w:rFonts w:hint="eastAsia"/>
        </w:rPr>
      </w:pPr>
      <w:r>
        <w:t>Граждане в случае нарушения их прав при решении вопросов приватизации жилых помещений вправе обратиться в суд.</w:t>
      </w:r>
    </w:p>
    <w:p w:rsidR="00CB7B68" w:rsidRDefault="00CB7B68" w:rsidP="00CB7B68">
      <w:pPr>
        <w:pStyle w:val="Textbody"/>
        <w:spacing w:line="384" w:lineRule="auto"/>
        <w:rPr>
          <w:rFonts w:hint="eastAsia"/>
        </w:rPr>
      </w:pPr>
      <w:r>
        <w:t> </w:t>
      </w:r>
    </w:p>
    <w:p w:rsidR="007671CF" w:rsidRPr="00E75B37" w:rsidRDefault="00024CD7" w:rsidP="00CB7B68">
      <w:pPr>
        <w:pStyle w:val="Textbody"/>
        <w:spacing w:line="384" w:lineRule="auto"/>
        <w:jc w:val="both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24CD7"/>
    <w:rsid w:val="00093699"/>
    <w:rsid w:val="001A715C"/>
    <w:rsid w:val="002C61BA"/>
    <w:rsid w:val="004879FB"/>
    <w:rsid w:val="00A30BB3"/>
    <w:rsid w:val="00BE1EAB"/>
    <w:rsid w:val="00C82A95"/>
    <w:rsid w:val="00C9349C"/>
    <w:rsid w:val="00CB7B68"/>
    <w:rsid w:val="00CE3CB3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2025-06-11T18:31:00Z</dcterms:created>
  <dcterms:modified xsi:type="dcterms:W3CDTF">2025-06-27T08:35:00Z</dcterms:modified>
</cp:coreProperties>
</file>