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675" w:rsidRDefault="004A5675" w:rsidP="004A5675">
      <w:pPr>
        <w:pStyle w:val="Textbody"/>
        <w:spacing w:after="210"/>
        <w:rPr>
          <w:rFonts w:hint="eastAsia"/>
        </w:rPr>
      </w:pPr>
      <w:r>
        <w:rPr>
          <w:rStyle w:val="StrongEmphasis"/>
        </w:rPr>
        <w:t>Прокурор разъясняет: о административной ответственность за нарушения в сфере оборота древесины</w:t>
      </w:r>
    </w:p>
    <w:p w:rsidR="004A5675" w:rsidRDefault="004A5675" w:rsidP="004A5675">
      <w:pPr>
        <w:pStyle w:val="Textbody"/>
        <w:spacing w:after="210"/>
        <w:jc w:val="both"/>
        <w:rPr>
          <w:rFonts w:hint="eastAsia"/>
        </w:rPr>
      </w:pPr>
      <w:r>
        <w:t>С 19.07.2024 вступил в силу Федеральный закон N 165-Ф3, которым приняты поправки к КоАП РФ, предусматривающие штрафы за перевозку древесины без электронного сопроводительного документа.</w:t>
      </w:r>
    </w:p>
    <w:p w:rsidR="004A5675" w:rsidRDefault="004A5675" w:rsidP="004A5675">
      <w:pPr>
        <w:pStyle w:val="Textbody"/>
        <w:spacing w:after="210"/>
        <w:jc w:val="both"/>
        <w:rPr>
          <w:rFonts w:hint="eastAsia"/>
        </w:rPr>
      </w:pPr>
      <w:r>
        <w:t>Так, должностным лицам теперь грозит штраф в размере от 20 до 40 тыс. руб., индивидуальным предпринимателям - от 100 до 200 тыс. руб., юридическим лицам - от 200 до 400 тыс. руб. за о</w:t>
      </w:r>
      <w:bookmarkStart w:id="0" w:name="_GoBack"/>
      <w:bookmarkEnd w:id="0"/>
      <w:r>
        <w:t>тсутствие электронного сопроводительного документа.</w:t>
      </w:r>
    </w:p>
    <w:p w:rsidR="004A5675" w:rsidRDefault="004A5675" w:rsidP="004A5675">
      <w:pPr>
        <w:pStyle w:val="Textbody"/>
        <w:spacing w:after="210"/>
        <w:jc w:val="both"/>
        <w:rPr>
          <w:rFonts w:hint="eastAsia"/>
        </w:rPr>
      </w:pPr>
      <w:r>
        <w:t>Необходимо отметить, что аналогичные санкции будут применяться за перевозку древесины автотранспортом без технических средств контроля, обеспечивающих оперативное получение сведений для установления места нахождения такого транспорта.</w:t>
      </w:r>
    </w:p>
    <w:p w:rsidR="004A5675" w:rsidRDefault="004A5675" w:rsidP="004A5675">
      <w:pPr>
        <w:pStyle w:val="Textbody"/>
        <w:spacing w:after="210"/>
        <w:jc w:val="both"/>
        <w:rPr>
          <w:rFonts w:hint="eastAsia"/>
        </w:rPr>
      </w:pPr>
      <w:r>
        <w:t>Также предусматривается ответственность за внесение в ФГИС лесного комплекса сведений о характеристиках древесины, не соответствующих установленным требованиям. Штраф за данное правонарушение для должностных лиц составит от 25 до 35 тыс. руб., для индивидуальных предпринимателей - от 50 до 100 тыс. руб., для юридических лиц - от 100 до 200 тыс. руб.</w:t>
      </w:r>
    </w:p>
    <w:p w:rsidR="004A5675" w:rsidRDefault="004A5675" w:rsidP="004A5675">
      <w:pPr>
        <w:pStyle w:val="Textbody"/>
        <w:spacing w:after="210"/>
        <w:jc w:val="both"/>
        <w:rPr>
          <w:rFonts w:hint="eastAsia"/>
        </w:rPr>
      </w:pPr>
      <w:r>
        <w:t>Кроме того, за нарушение требований к размещению и характеристикам складов древесины, а также порядка внесения сведений о таких складах в лесной реестр; за непредставление или несвоевременное представление информации об объектах лесоперерабатывающей инфраструктуры либо представление заведомо ложных сведений в ФГИС лесного комплекса; за непредставление или несвоевременное представление информации для отчета о балансе древесины, о древесине и продукции из нее; за нарушение запрета на пребывание в лесах с машинами, в том числе самоходными, и (или) оборудованием для рубки и транспортировки древесины из леса также предполагается административная ответственность.</w:t>
      </w:r>
    </w:p>
    <w:p w:rsidR="004A5675" w:rsidRDefault="004A5675" w:rsidP="004A5675">
      <w:pPr>
        <w:pStyle w:val="Standard"/>
        <w:rPr>
          <w:rFonts w:hint="eastAsia"/>
        </w:rPr>
      </w:pPr>
    </w:p>
    <w:p w:rsid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71CF" w:rsidRP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020D"/>
    <w:rsid w:val="000552BC"/>
    <w:rsid w:val="001E2029"/>
    <w:rsid w:val="002343CB"/>
    <w:rsid w:val="00285A87"/>
    <w:rsid w:val="00435458"/>
    <w:rsid w:val="004A5675"/>
    <w:rsid w:val="00517184"/>
    <w:rsid w:val="005322CE"/>
    <w:rsid w:val="007E6CEE"/>
    <w:rsid w:val="00904618"/>
    <w:rsid w:val="009E5579"/>
    <w:rsid w:val="00BE1EAB"/>
    <w:rsid w:val="00E84F03"/>
    <w:rsid w:val="00EA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5A91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2024-12-25T09:41:00Z</dcterms:created>
  <dcterms:modified xsi:type="dcterms:W3CDTF">2024-12-25T09:41:00Z</dcterms:modified>
</cp:coreProperties>
</file>