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rPr>
          <w:rStyle w:val="StrongEmphasis"/>
        </w:rPr>
        <w:t>Прокурор разъясняет: порядок, условия и последствия признания несовершеннолетнего дееспособным</w:t>
      </w:r>
    </w:p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t>Статьей 27 Гражданского кодекса Российской Федерации предусмотрено, что 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t>Объявление несовершеннолетнего полностью дееспособным называется эмансипацией.</w:t>
      </w:r>
    </w:p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t>Эмансипация может производиться по решению органа опеки и попечительства, при условии согласия на это обоих родителей, усыновителей или попечителя, либо при отсутствии такого согласия - по решению суда.</w:t>
      </w:r>
    </w:p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t>Главой 32 Гражданского процессуального коде</w:t>
      </w:r>
      <w:bookmarkStart w:id="0" w:name="_GoBack"/>
      <w:bookmarkEnd w:id="0"/>
      <w:r>
        <w:t>кса Российской Федерации установлен порядок подачи и рассмотрения заявления об объявлении несовершеннолетнего полностью дееспособным.</w:t>
      </w:r>
    </w:p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t>Так заявление подается несовершеннолетним в суд по месту его жительства. Обязательным условием для принятия заявления судом является отсутствие согласия на объявление несовершеннолетнего полностью дееспособным его родителями, усыновителями или попечителем.</w:t>
      </w:r>
    </w:p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t>Заявление об эмансипации рассматривается судом с участием самого заявителя, родителей (одного из родителей), усыновителей (усыновителя), попечителя, а также представителя органа опеки и попечительства, прокурора.</w:t>
      </w:r>
    </w:p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t>По результатам рассмотрения заявления по существу суд выносит решение, которым удовлетворяет или отклоняет просьбу заявителя.</w:t>
      </w:r>
    </w:p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t>При удовлетворении заявленной просьбы несовершеннолетний, достигший возраста шестнадцати лет, объявляется полностью дееспособным (эмансипированным) со дня вступления в законную силу решения суда об эмансипации.</w:t>
      </w:r>
    </w:p>
    <w:p w:rsidR="001E2029" w:rsidRDefault="001E2029" w:rsidP="001E2029">
      <w:pPr>
        <w:pStyle w:val="Textbody"/>
        <w:spacing w:after="210"/>
        <w:jc w:val="both"/>
        <w:rPr>
          <w:rFonts w:hint="eastAsia"/>
        </w:rPr>
      </w:pPr>
      <w:r>
        <w:t>В этом случае 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552BC"/>
    <w:rsid w:val="001E2029"/>
    <w:rsid w:val="002343CB"/>
    <w:rsid w:val="00285A87"/>
    <w:rsid w:val="00435458"/>
    <w:rsid w:val="00517184"/>
    <w:rsid w:val="005322CE"/>
    <w:rsid w:val="007E6CEE"/>
    <w:rsid w:val="00904618"/>
    <w:rsid w:val="009E5579"/>
    <w:rsid w:val="00BE1EAB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2024-12-25T09:40:00Z</dcterms:created>
  <dcterms:modified xsi:type="dcterms:W3CDTF">2024-12-25T09:40:00Z</dcterms:modified>
</cp:coreProperties>
</file>